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326C" w14:textId="77777777" w:rsidR="001261A0" w:rsidRDefault="001261A0" w:rsidP="002E33FB">
      <w:pPr>
        <w:rPr>
          <w:szCs w:val="24"/>
        </w:rPr>
      </w:pPr>
    </w:p>
    <w:p w14:paraId="6CD064AF" w14:textId="77777777" w:rsidR="001261A0" w:rsidRDefault="001261A0" w:rsidP="002E33FB">
      <w:pPr>
        <w:rPr>
          <w:szCs w:val="24"/>
        </w:rPr>
      </w:pPr>
    </w:p>
    <w:p w14:paraId="11F1055B" w14:textId="7B6856A1" w:rsidR="006C74C8" w:rsidRDefault="006C74C8" w:rsidP="002E33FB">
      <w:pPr>
        <w:rPr>
          <w:szCs w:val="24"/>
        </w:rPr>
      </w:pPr>
      <w:r w:rsidRPr="006C74C8">
        <w:rPr>
          <w:szCs w:val="24"/>
        </w:rPr>
        <w:t xml:space="preserve">Dear EMPLOYEE: </w:t>
      </w:r>
    </w:p>
    <w:p w14:paraId="27AB8DB6" w14:textId="77777777" w:rsidR="001261A0" w:rsidRDefault="001261A0" w:rsidP="002E33FB">
      <w:pPr>
        <w:rPr>
          <w:szCs w:val="24"/>
        </w:rPr>
      </w:pPr>
    </w:p>
    <w:p w14:paraId="1EB500D3" w14:textId="34B0FC86" w:rsidR="006C74C8" w:rsidRDefault="006C74C8" w:rsidP="002E33FB">
      <w:pPr>
        <w:rPr>
          <w:szCs w:val="24"/>
        </w:rPr>
      </w:pPr>
      <w:r w:rsidRPr="006C74C8">
        <w:rPr>
          <w:szCs w:val="24"/>
        </w:rPr>
        <w:t xml:space="preserve">We are committed to providing a safe working environment for all employees. Accident and injury prevention is our </w:t>
      </w:r>
      <w:r w:rsidR="009E5BAB">
        <w:rPr>
          <w:szCs w:val="24"/>
        </w:rPr>
        <w:t xml:space="preserve">top priority, if </w:t>
      </w:r>
      <w:r w:rsidRPr="006C74C8">
        <w:rPr>
          <w:szCs w:val="24"/>
        </w:rPr>
        <w:t xml:space="preserve">you are injured while on the job, we want to </w:t>
      </w:r>
      <w:r w:rsidR="009E5BAB">
        <w:rPr>
          <w:szCs w:val="24"/>
        </w:rPr>
        <w:t>en</w:t>
      </w:r>
      <w:r w:rsidRPr="006C74C8">
        <w:rPr>
          <w:szCs w:val="24"/>
        </w:rPr>
        <w:t xml:space="preserve">sure you receive the care </w:t>
      </w:r>
      <w:r w:rsidR="009E5BAB">
        <w:rPr>
          <w:szCs w:val="24"/>
        </w:rPr>
        <w:t>you need to recover as quickly as possible</w:t>
      </w:r>
      <w:r w:rsidRPr="006C74C8">
        <w:rPr>
          <w:szCs w:val="24"/>
        </w:rPr>
        <w:t xml:space="preserve">. </w:t>
      </w:r>
    </w:p>
    <w:p w14:paraId="4B57CEF4" w14:textId="77777777" w:rsidR="006C74C8" w:rsidRDefault="006C74C8" w:rsidP="002E33FB">
      <w:pPr>
        <w:rPr>
          <w:szCs w:val="24"/>
        </w:rPr>
      </w:pPr>
    </w:p>
    <w:p w14:paraId="0E2EA5B6" w14:textId="45EE10B6" w:rsidR="00F8785A" w:rsidRDefault="006C74C8" w:rsidP="002E33FB">
      <w:pPr>
        <w:rPr>
          <w:szCs w:val="24"/>
        </w:rPr>
      </w:pPr>
      <w:r w:rsidRPr="006C74C8">
        <w:rPr>
          <w:szCs w:val="24"/>
        </w:rPr>
        <w:t>We</w:t>
      </w:r>
      <w:r w:rsidR="00705794">
        <w:rPr>
          <w:szCs w:val="24"/>
        </w:rPr>
        <w:t xml:space="preserve"> have </w:t>
      </w:r>
      <w:r w:rsidRPr="006C74C8">
        <w:rPr>
          <w:szCs w:val="24"/>
        </w:rPr>
        <w:t xml:space="preserve">partnered with </w:t>
      </w:r>
      <w:r w:rsidRPr="00D9773F">
        <w:rPr>
          <w:szCs w:val="24"/>
          <w:u w:val="single"/>
        </w:rPr>
        <w:t xml:space="preserve">Well Now Urgent Care </w:t>
      </w:r>
      <w:r w:rsidR="00D9773F" w:rsidRPr="00D9773F">
        <w:rPr>
          <w:szCs w:val="24"/>
          <w:u w:val="single"/>
        </w:rPr>
        <w:t>located at 1175 Allegan Street, Plainwell, MI 49080</w:t>
      </w:r>
      <w:r w:rsidRPr="006C74C8">
        <w:rPr>
          <w:szCs w:val="24"/>
        </w:rPr>
        <w:t xml:space="preserve"> to </w:t>
      </w:r>
      <w:r w:rsidR="00705794">
        <w:rPr>
          <w:szCs w:val="24"/>
        </w:rPr>
        <w:t xml:space="preserve">provide prompt, high-quality care for work-related injuries and to help ensure a smooth workers’ compensation process.  </w:t>
      </w:r>
    </w:p>
    <w:p w14:paraId="14BC4A25" w14:textId="77777777" w:rsidR="00F8785A" w:rsidRDefault="00F8785A" w:rsidP="002E33FB">
      <w:pPr>
        <w:rPr>
          <w:szCs w:val="24"/>
        </w:rPr>
      </w:pPr>
    </w:p>
    <w:p w14:paraId="586C449A" w14:textId="2E97E86C" w:rsidR="00705794" w:rsidRDefault="00705794" w:rsidP="002E33FB">
      <w:pPr>
        <w:rPr>
          <w:szCs w:val="24"/>
        </w:rPr>
      </w:pPr>
      <w:r>
        <w:rPr>
          <w:szCs w:val="24"/>
        </w:rPr>
        <w:t xml:space="preserve">If you experience a work-related injury, please seek treatment at this location whenever possible.  </w:t>
      </w:r>
    </w:p>
    <w:p w14:paraId="2C52D406" w14:textId="6F0D11E5" w:rsidR="00705794" w:rsidRDefault="00705794" w:rsidP="002E33FB">
      <w:pPr>
        <w:rPr>
          <w:szCs w:val="24"/>
        </w:rPr>
      </w:pPr>
      <w:r>
        <w:rPr>
          <w:szCs w:val="24"/>
        </w:rPr>
        <w:t>I</w:t>
      </w:r>
      <w:r w:rsidR="00F8785A">
        <w:rPr>
          <w:szCs w:val="24"/>
        </w:rPr>
        <w:t>n the event of a medical emergency, you should go to the nearest emergency room or call 911.</w:t>
      </w:r>
    </w:p>
    <w:p w14:paraId="04A67719" w14:textId="77777777" w:rsidR="00F8785A" w:rsidRDefault="00F8785A" w:rsidP="002E33FB">
      <w:pPr>
        <w:rPr>
          <w:szCs w:val="24"/>
        </w:rPr>
      </w:pPr>
    </w:p>
    <w:p w14:paraId="371D328B" w14:textId="46192A76" w:rsidR="00F8785A" w:rsidRDefault="00F8785A" w:rsidP="002E33FB">
      <w:pPr>
        <w:rPr>
          <w:szCs w:val="24"/>
        </w:rPr>
      </w:pPr>
      <w:r>
        <w:rPr>
          <w:szCs w:val="24"/>
        </w:rPr>
        <w:t xml:space="preserve">Please note that treatment obtained outside of an approved provider, when not in </w:t>
      </w:r>
      <w:r w:rsidR="009E5BAB">
        <w:rPr>
          <w:szCs w:val="24"/>
        </w:rPr>
        <w:t>an emergency</w:t>
      </w:r>
      <w:r>
        <w:rPr>
          <w:szCs w:val="24"/>
        </w:rPr>
        <w:t xml:space="preserve">, may not be covered under the workers’ compensation guidelines.  </w:t>
      </w:r>
    </w:p>
    <w:p w14:paraId="4CD0F899" w14:textId="77777777" w:rsidR="006C74C8" w:rsidRDefault="006C74C8" w:rsidP="002E33FB">
      <w:pPr>
        <w:rPr>
          <w:szCs w:val="24"/>
        </w:rPr>
      </w:pPr>
    </w:p>
    <w:p w14:paraId="658C0702" w14:textId="77777777" w:rsidR="006C74C8" w:rsidRDefault="006C74C8" w:rsidP="002E33FB">
      <w:pPr>
        <w:rPr>
          <w:szCs w:val="24"/>
        </w:rPr>
      </w:pPr>
      <w:r w:rsidRPr="006C74C8">
        <w:rPr>
          <w:szCs w:val="24"/>
        </w:rPr>
        <w:t xml:space="preserve">All employees should be familiar with the steps necessary to seek treatment for injuries occurring at work. Our procedure is listed below. </w:t>
      </w:r>
    </w:p>
    <w:p w14:paraId="68F89555" w14:textId="77777777" w:rsidR="006C74C8" w:rsidRDefault="006C74C8" w:rsidP="002E33FB">
      <w:pPr>
        <w:rPr>
          <w:szCs w:val="24"/>
        </w:rPr>
      </w:pPr>
    </w:p>
    <w:p w14:paraId="3AEB73D8" w14:textId="77777777" w:rsidR="006C74C8" w:rsidRDefault="006C74C8" w:rsidP="002E33FB">
      <w:pPr>
        <w:rPr>
          <w:szCs w:val="24"/>
        </w:rPr>
      </w:pPr>
      <w:r w:rsidRPr="006C74C8">
        <w:rPr>
          <w:szCs w:val="24"/>
          <w:u w:val="single"/>
        </w:rPr>
        <w:t>When an employee is injured</w:t>
      </w:r>
      <w:r w:rsidRPr="006C74C8">
        <w:rPr>
          <w:szCs w:val="24"/>
        </w:rPr>
        <w:t xml:space="preserve">: </w:t>
      </w:r>
    </w:p>
    <w:p w14:paraId="13A8D63D" w14:textId="77777777" w:rsidR="006C74C8" w:rsidRDefault="006C74C8" w:rsidP="006C74C8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Employee reports accident to immediate supervisor. </w:t>
      </w:r>
    </w:p>
    <w:p w14:paraId="6FA35ED9" w14:textId="53D8419A" w:rsidR="006C74C8" w:rsidRDefault="006C74C8" w:rsidP="006C74C8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If it’s not an emergency, employee immediately completes an employee report</w:t>
      </w:r>
      <w:r>
        <w:rPr>
          <w:szCs w:val="24"/>
        </w:rPr>
        <w:t xml:space="preserve"> of injury</w:t>
      </w:r>
      <w:r w:rsidRPr="006C74C8">
        <w:rPr>
          <w:szCs w:val="24"/>
        </w:rPr>
        <w:t xml:space="preserve"> form.</w:t>
      </w:r>
    </w:p>
    <w:p w14:paraId="5B147D16" w14:textId="77777777" w:rsidR="006C74C8" w:rsidRDefault="006C74C8" w:rsidP="006C74C8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Supervisor immediately </w:t>
      </w:r>
      <w:r>
        <w:rPr>
          <w:szCs w:val="24"/>
        </w:rPr>
        <w:t>provides th</w:t>
      </w:r>
      <w:r w:rsidRPr="006C74C8">
        <w:rPr>
          <w:szCs w:val="24"/>
        </w:rPr>
        <w:t xml:space="preserve">e employee report form to </w:t>
      </w:r>
      <w:r>
        <w:rPr>
          <w:szCs w:val="24"/>
        </w:rPr>
        <w:t>Connie Brenner</w:t>
      </w:r>
    </w:p>
    <w:p w14:paraId="6E4BA898" w14:textId="3002160B" w:rsidR="006C74C8" w:rsidRPr="006C74C8" w:rsidRDefault="006C74C8" w:rsidP="006C74C8">
      <w:pPr>
        <w:pStyle w:val="ListParagraph"/>
        <w:numPr>
          <w:ilvl w:val="0"/>
          <w:numId w:val="3"/>
        </w:numPr>
        <w:rPr>
          <w:szCs w:val="24"/>
        </w:rPr>
      </w:pPr>
      <w:r w:rsidRPr="006C74C8">
        <w:rPr>
          <w:szCs w:val="24"/>
        </w:rPr>
        <w:t xml:space="preserve">Within 24 hours, the supervisor should also submit a completed supervisor’s report. </w:t>
      </w:r>
    </w:p>
    <w:p w14:paraId="2806C651" w14:textId="1C943E2A" w:rsidR="006C74C8" w:rsidRDefault="006C74C8" w:rsidP="006C74C8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</w:t>
      </w:r>
      <w:r>
        <w:rPr>
          <w:szCs w:val="24"/>
        </w:rPr>
        <w:t>Connie Brenner</w:t>
      </w:r>
      <w:r w:rsidRPr="006C74C8">
        <w:rPr>
          <w:szCs w:val="24"/>
        </w:rPr>
        <w:t xml:space="preserve"> will provide the employee with </w:t>
      </w:r>
      <w:r w:rsidR="001261A0" w:rsidRPr="006C74C8">
        <w:rPr>
          <w:szCs w:val="24"/>
        </w:rPr>
        <w:t>an</w:t>
      </w:r>
      <w:r>
        <w:rPr>
          <w:szCs w:val="24"/>
        </w:rPr>
        <w:t xml:space="preserve"> Authorization to Treat form.</w:t>
      </w:r>
      <w:r w:rsidRPr="006C74C8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0EAE66AE" w14:textId="084C6223" w:rsidR="006C74C8" w:rsidRPr="006C74C8" w:rsidRDefault="006C74C8" w:rsidP="006C74C8">
      <w:pPr>
        <w:pStyle w:val="ListParagraph"/>
        <w:numPr>
          <w:ilvl w:val="0"/>
          <w:numId w:val="3"/>
        </w:numPr>
        <w:rPr>
          <w:szCs w:val="24"/>
        </w:rPr>
      </w:pPr>
      <w:r w:rsidRPr="006C74C8">
        <w:rPr>
          <w:szCs w:val="24"/>
        </w:rPr>
        <w:t xml:space="preserve">Employee MUST take this form when seeking initial medical treatment. </w:t>
      </w:r>
    </w:p>
    <w:p w14:paraId="1D78431E" w14:textId="77777777" w:rsidR="006C74C8" w:rsidRDefault="006C74C8" w:rsidP="006C74C8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After the clinic visit, employees should provide a hard copy of the clinic’s activity status report to their supervisor. </w:t>
      </w:r>
    </w:p>
    <w:p w14:paraId="6B44B008" w14:textId="0E3EB70B" w:rsidR="006C74C8" w:rsidRDefault="006C74C8" w:rsidP="002E33FB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</w:t>
      </w:r>
      <w:r>
        <w:rPr>
          <w:szCs w:val="24"/>
        </w:rPr>
        <w:t>Our</w:t>
      </w:r>
      <w:r w:rsidRPr="006C74C8">
        <w:rPr>
          <w:szCs w:val="24"/>
        </w:rPr>
        <w:t xml:space="preserve"> workers’ compensation claim representative </w:t>
      </w:r>
      <w:r>
        <w:rPr>
          <w:szCs w:val="24"/>
        </w:rPr>
        <w:t xml:space="preserve">will work with the employee </w:t>
      </w:r>
      <w:r w:rsidRPr="006C74C8">
        <w:rPr>
          <w:szCs w:val="24"/>
        </w:rPr>
        <w:t xml:space="preserve">to ensure </w:t>
      </w:r>
      <w:r w:rsidR="001261A0" w:rsidRPr="006C74C8">
        <w:rPr>
          <w:szCs w:val="24"/>
        </w:rPr>
        <w:t>quality</w:t>
      </w:r>
      <w:r w:rsidRPr="006C74C8">
        <w:rPr>
          <w:szCs w:val="24"/>
        </w:rPr>
        <w:t xml:space="preserve"> care and approve future visits and prescribed treatments, including physical therapy, diagnostic tests and specialist referrals. </w:t>
      </w:r>
    </w:p>
    <w:p w14:paraId="46D27BB7" w14:textId="32CFC431" w:rsidR="006C74C8" w:rsidRDefault="006C74C8" w:rsidP="002E33FB">
      <w:pPr>
        <w:rPr>
          <w:szCs w:val="24"/>
        </w:rPr>
      </w:pPr>
      <w:r w:rsidRPr="006C74C8">
        <w:rPr>
          <w:szCs w:val="24"/>
        </w:rPr>
        <w:sym w:font="Symbol" w:char="F0B7"/>
      </w:r>
      <w:r w:rsidRPr="006C74C8">
        <w:rPr>
          <w:szCs w:val="24"/>
        </w:rPr>
        <w:t xml:space="preserve"> </w:t>
      </w:r>
      <w:r>
        <w:rPr>
          <w:szCs w:val="24"/>
        </w:rPr>
        <w:t>Connie Brenner</w:t>
      </w:r>
      <w:r w:rsidRPr="006C74C8">
        <w:rPr>
          <w:szCs w:val="24"/>
        </w:rPr>
        <w:t xml:space="preserve"> will work with employee’s supervisor on restricted work options. </w:t>
      </w:r>
    </w:p>
    <w:p w14:paraId="357B5BA1" w14:textId="77777777" w:rsidR="006C74C8" w:rsidRDefault="006C74C8" w:rsidP="002E33FB">
      <w:pPr>
        <w:rPr>
          <w:szCs w:val="24"/>
        </w:rPr>
      </w:pPr>
    </w:p>
    <w:p w14:paraId="465C223D" w14:textId="77777777" w:rsidR="001261A0" w:rsidRDefault="006C74C8" w:rsidP="002E33FB">
      <w:pPr>
        <w:rPr>
          <w:szCs w:val="24"/>
        </w:rPr>
      </w:pPr>
      <w:r w:rsidRPr="006C74C8">
        <w:rPr>
          <w:szCs w:val="24"/>
        </w:rPr>
        <w:t xml:space="preserve">If you have any questions or concerns about these procedures or how workplace injuries are managed, please contact </w:t>
      </w:r>
      <w:r>
        <w:rPr>
          <w:szCs w:val="24"/>
        </w:rPr>
        <w:t>Connie Brenner</w:t>
      </w:r>
      <w:r w:rsidRPr="006C74C8">
        <w:rPr>
          <w:szCs w:val="24"/>
        </w:rPr>
        <w:t xml:space="preserve"> at 269-793-7261 or </w:t>
      </w:r>
      <w:r>
        <w:rPr>
          <w:szCs w:val="24"/>
        </w:rPr>
        <w:t>connbren@hpsvikings.org</w:t>
      </w:r>
      <w:r w:rsidRPr="006C74C8">
        <w:rPr>
          <w:szCs w:val="24"/>
        </w:rPr>
        <w:t xml:space="preserve">. </w:t>
      </w:r>
    </w:p>
    <w:p w14:paraId="55D5D931" w14:textId="77777777" w:rsidR="001261A0" w:rsidRDefault="001261A0" w:rsidP="002E33FB">
      <w:pPr>
        <w:rPr>
          <w:szCs w:val="24"/>
        </w:rPr>
      </w:pPr>
    </w:p>
    <w:p w14:paraId="7AC74AA3" w14:textId="07FA01FF" w:rsidR="00BC5E20" w:rsidRDefault="006C74C8" w:rsidP="002E33FB">
      <w:pPr>
        <w:rPr>
          <w:szCs w:val="24"/>
        </w:rPr>
      </w:pPr>
      <w:r w:rsidRPr="006C74C8">
        <w:rPr>
          <w:szCs w:val="24"/>
        </w:rPr>
        <w:t>Once again, we are committed to the safety of all employees. If you have a safety concern or any ideas for safety improvements, please contact your immediate supervisor.</w:t>
      </w:r>
    </w:p>
    <w:sectPr w:rsidR="00BC5E20" w:rsidSect="00F067D9">
      <w:headerReference w:type="default" r:id="rId7"/>
      <w:headerReference w:type="first" r:id="rId8"/>
      <w:footerReference w:type="first" r:id="rId9"/>
      <w:pgSz w:w="12240" w:h="15840"/>
      <w:pgMar w:top="1440" w:right="117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FF30" w14:textId="77777777" w:rsidR="00573C75" w:rsidRDefault="00573C75" w:rsidP="002E64F6">
      <w:r>
        <w:separator/>
      </w:r>
    </w:p>
  </w:endnote>
  <w:endnote w:type="continuationSeparator" w:id="0">
    <w:p w14:paraId="6E9B41B5" w14:textId="77777777" w:rsidR="00573C75" w:rsidRDefault="00573C75" w:rsidP="002E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914B" w14:textId="77777777" w:rsidR="00684585" w:rsidRPr="009B39E9" w:rsidRDefault="00684585" w:rsidP="00F72B03">
    <w:pPr>
      <w:pStyle w:val="Footer"/>
      <w:tabs>
        <w:tab w:val="clear" w:pos="4680"/>
        <w:tab w:val="center" w:pos="1080"/>
        <w:tab w:val="center" w:pos="3600"/>
        <w:tab w:val="center" w:pos="5760"/>
        <w:tab w:val="center" w:pos="6120"/>
        <w:tab w:val="right" w:pos="6480"/>
        <w:tab w:val="center" w:pos="8280"/>
      </w:tabs>
      <w:rPr>
        <w:sz w:val="16"/>
      </w:rPr>
    </w:pPr>
    <w:r w:rsidRPr="009B39E9">
      <w:rPr>
        <w:sz w:val="16"/>
      </w:rPr>
      <w:tab/>
      <w:t>Hopkins High School</w:t>
    </w:r>
    <w:r w:rsidRPr="009B39E9">
      <w:rPr>
        <w:sz w:val="16"/>
      </w:rPr>
      <w:tab/>
      <w:t>Hopkins Middle School</w:t>
    </w:r>
    <w:r w:rsidRPr="009B39E9">
      <w:rPr>
        <w:sz w:val="16"/>
      </w:rPr>
      <w:tab/>
      <w:t>Hopkins Elementary</w:t>
    </w:r>
    <w:r w:rsidRPr="009B39E9">
      <w:rPr>
        <w:sz w:val="16"/>
      </w:rPr>
      <w:tab/>
    </w:r>
    <w:r w:rsidRPr="009B39E9">
      <w:rPr>
        <w:sz w:val="16"/>
      </w:rPr>
      <w:tab/>
      <w:t>Sycamore Elementary</w:t>
    </w:r>
  </w:p>
  <w:p w14:paraId="65D8EDAB" w14:textId="77777777" w:rsidR="00684585" w:rsidRPr="009B39E9" w:rsidRDefault="00684585" w:rsidP="00F72B03">
    <w:pPr>
      <w:pStyle w:val="Footer"/>
      <w:tabs>
        <w:tab w:val="clear" w:pos="4680"/>
        <w:tab w:val="center" w:pos="1080"/>
        <w:tab w:val="center" w:pos="3600"/>
        <w:tab w:val="center" w:pos="5760"/>
        <w:tab w:val="center" w:pos="6120"/>
        <w:tab w:val="right" w:pos="6480"/>
        <w:tab w:val="center" w:pos="8280"/>
      </w:tabs>
      <w:rPr>
        <w:sz w:val="16"/>
      </w:rPr>
    </w:pPr>
    <w:r w:rsidRPr="009B39E9">
      <w:rPr>
        <w:w w:val="115"/>
        <w:sz w:val="16"/>
      </w:rPr>
      <w:tab/>
      <w:t>333 Clark Street</w:t>
    </w:r>
    <w:r w:rsidRPr="009B39E9">
      <w:rPr>
        <w:w w:val="115"/>
        <w:sz w:val="16"/>
      </w:rPr>
      <w:tab/>
      <w:t>215 Clark Street</w:t>
    </w:r>
    <w:r w:rsidRPr="009B39E9">
      <w:rPr>
        <w:w w:val="115"/>
        <w:sz w:val="16"/>
      </w:rPr>
      <w:tab/>
      <w:t>400 Clark Street</w:t>
    </w:r>
    <w:r w:rsidRPr="009B39E9">
      <w:rPr>
        <w:w w:val="115"/>
        <w:sz w:val="16"/>
      </w:rPr>
      <w:tab/>
    </w:r>
    <w:r w:rsidRPr="009B39E9">
      <w:rPr>
        <w:w w:val="115"/>
        <w:sz w:val="16"/>
      </w:rPr>
      <w:tab/>
      <w:t>2163 142</w:t>
    </w:r>
    <w:r w:rsidRPr="009B39E9">
      <w:rPr>
        <w:w w:val="115"/>
        <w:sz w:val="16"/>
        <w:vertAlign w:val="superscript"/>
      </w:rPr>
      <w:t>nd</w:t>
    </w:r>
    <w:r w:rsidRPr="009B39E9">
      <w:rPr>
        <w:w w:val="115"/>
        <w:sz w:val="16"/>
      </w:rPr>
      <w:t xml:space="preserve"> Avenue</w:t>
    </w:r>
  </w:p>
  <w:p w14:paraId="4E22AA0A" w14:textId="77777777" w:rsidR="00684585" w:rsidRPr="009B39E9" w:rsidRDefault="00684585" w:rsidP="00F72B03">
    <w:pPr>
      <w:pStyle w:val="Footer"/>
      <w:tabs>
        <w:tab w:val="clear" w:pos="4680"/>
        <w:tab w:val="center" w:pos="1080"/>
        <w:tab w:val="center" w:pos="3600"/>
        <w:tab w:val="center" w:pos="5760"/>
        <w:tab w:val="center" w:pos="6120"/>
        <w:tab w:val="center" w:pos="8280"/>
      </w:tabs>
      <w:rPr>
        <w:sz w:val="16"/>
      </w:rPr>
    </w:pPr>
    <w:r w:rsidRPr="009B39E9">
      <w:rPr>
        <w:w w:val="115"/>
        <w:sz w:val="16"/>
      </w:rPr>
      <w:tab/>
      <w:t>Hopkins, MI  49328</w:t>
    </w:r>
    <w:r w:rsidRPr="009B39E9">
      <w:rPr>
        <w:w w:val="115"/>
        <w:sz w:val="16"/>
      </w:rPr>
      <w:tab/>
      <w:t>Hopkins, MI  49328</w:t>
    </w:r>
    <w:r w:rsidRPr="009B39E9">
      <w:rPr>
        <w:w w:val="115"/>
        <w:sz w:val="16"/>
      </w:rPr>
      <w:tab/>
      <w:t>Hopkins, MI  49328</w:t>
    </w:r>
    <w:r w:rsidRPr="009B39E9">
      <w:rPr>
        <w:w w:val="115"/>
        <w:sz w:val="16"/>
      </w:rPr>
      <w:tab/>
      <w:t>Dorr, MI  49323</w:t>
    </w:r>
  </w:p>
  <w:p w14:paraId="22E21135" w14:textId="77777777" w:rsidR="00684585" w:rsidRPr="009B39E9" w:rsidRDefault="00684585" w:rsidP="00F72B03">
    <w:pPr>
      <w:pStyle w:val="Footer"/>
      <w:tabs>
        <w:tab w:val="clear" w:pos="4680"/>
        <w:tab w:val="center" w:pos="1080"/>
        <w:tab w:val="center" w:pos="3600"/>
        <w:tab w:val="left" w:pos="4320"/>
        <w:tab w:val="center" w:pos="5760"/>
        <w:tab w:val="center" w:pos="6120"/>
        <w:tab w:val="right" w:pos="6480"/>
        <w:tab w:val="center" w:pos="8280"/>
      </w:tabs>
      <w:rPr>
        <w:w w:val="115"/>
        <w:sz w:val="16"/>
      </w:rPr>
    </w:pPr>
    <w:r w:rsidRPr="009B39E9">
      <w:rPr>
        <w:w w:val="115"/>
        <w:sz w:val="16"/>
      </w:rPr>
      <w:tab/>
      <w:t>(269) 793-7616</w:t>
    </w:r>
    <w:r w:rsidRPr="009B39E9">
      <w:rPr>
        <w:w w:val="115"/>
        <w:sz w:val="16"/>
      </w:rPr>
      <w:tab/>
      <w:t>(269) 793-7407</w:t>
    </w:r>
    <w:r w:rsidRPr="009B39E9">
      <w:rPr>
        <w:w w:val="115"/>
        <w:sz w:val="16"/>
      </w:rPr>
      <w:tab/>
    </w:r>
    <w:r w:rsidRPr="009B39E9">
      <w:rPr>
        <w:w w:val="115"/>
        <w:sz w:val="16"/>
      </w:rPr>
      <w:tab/>
      <w:t>(269) 793-7286</w:t>
    </w:r>
    <w:r w:rsidRPr="009B39E9">
      <w:rPr>
        <w:w w:val="115"/>
        <w:sz w:val="16"/>
      </w:rPr>
      <w:tab/>
    </w:r>
    <w:r w:rsidRPr="009B39E9">
      <w:rPr>
        <w:w w:val="115"/>
        <w:sz w:val="16"/>
      </w:rPr>
      <w:tab/>
      <w:t>(616) 681-9189</w:t>
    </w:r>
  </w:p>
  <w:p w14:paraId="55BAF458" w14:textId="77777777" w:rsidR="00684585" w:rsidRDefault="00684585">
    <w:pPr>
      <w:pStyle w:val="Footer"/>
    </w:pPr>
  </w:p>
  <w:p w14:paraId="003CC8DC" w14:textId="77777777" w:rsidR="00684585" w:rsidRDefault="00684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EA7D" w14:textId="77777777" w:rsidR="00573C75" w:rsidRDefault="00573C75" w:rsidP="002E64F6">
      <w:r>
        <w:separator/>
      </w:r>
    </w:p>
  </w:footnote>
  <w:footnote w:type="continuationSeparator" w:id="0">
    <w:p w14:paraId="11D462F7" w14:textId="77777777" w:rsidR="00573C75" w:rsidRDefault="00573C75" w:rsidP="002E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28A7" w14:textId="77777777" w:rsidR="00684585" w:rsidRDefault="00684585">
    <w:pPr>
      <w:pStyle w:val="Header"/>
    </w:pPr>
  </w:p>
  <w:p w14:paraId="4FDE5E8A" w14:textId="77777777" w:rsidR="00684585" w:rsidRDefault="00684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724B" w14:textId="77777777" w:rsidR="00684585" w:rsidRPr="009F6F92" w:rsidRDefault="00684585" w:rsidP="00705794">
    <w:pPr>
      <w:pStyle w:val="Header"/>
      <w:tabs>
        <w:tab w:val="right" w:pos="10080"/>
      </w:tabs>
      <w:rPr>
        <w:b/>
        <w:color w:val="0B3697"/>
        <w:sz w:val="52"/>
      </w:rPr>
    </w:pPr>
    <w:r w:rsidRPr="009F6F92">
      <w:rPr>
        <w:b/>
        <w:noProof/>
        <w:color w:val="0B3697"/>
        <w:sz w:val="52"/>
      </w:rPr>
      <w:drawing>
        <wp:anchor distT="0" distB="0" distL="114300" distR="114300" simplePos="0" relativeHeight="251660288" behindDoc="1" locked="0" layoutInCell="1" allowOverlap="1" wp14:anchorId="5B60803A" wp14:editId="20241913">
          <wp:simplePos x="0" y="0"/>
          <wp:positionH relativeFrom="column">
            <wp:posOffset>-390525</wp:posOffset>
          </wp:positionH>
          <wp:positionV relativeFrom="paragraph">
            <wp:posOffset>-152400</wp:posOffset>
          </wp:positionV>
          <wp:extent cx="1133475" cy="1390650"/>
          <wp:effectExtent l="114300" t="76200" r="85725" b="57150"/>
          <wp:wrapTight wrapText="bothSides">
            <wp:wrapPolygon edited="0">
              <wp:start x="-856" y="30"/>
              <wp:lineTo x="-1043" y="9612"/>
              <wp:lineTo x="-870" y="19153"/>
              <wp:lineTo x="-417" y="21790"/>
              <wp:lineTo x="8564" y="22857"/>
              <wp:lineTo x="18990" y="21667"/>
              <wp:lineTo x="22225" y="21298"/>
              <wp:lineTo x="22225" y="21298"/>
              <wp:lineTo x="22190" y="16820"/>
              <wp:lineTo x="22139" y="16527"/>
              <wp:lineTo x="22103" y="12050"/>
              <wp:lineTo x="22053" y="11757"/>
              <wp:lineTo x="22017" y="7279"/>
              <wp:lineTo x="21967" y="6986"/>
              <wp:lineTo x="21931" y="2509"/>
              <wp:lineTo x="21327" y="-1008"/>
              <wp:lineTo x="1661" y="-258"/>
              <wp:lineTo x="-856" y="30"/>
            </wp:wrapPolygon>
          </wp:wrapTight>
          <wp:docPr id="2" name="Picture 0" descr="VIking 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king Hea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478159">
                    <a:off x="0" y="0"/>
                    <a:ext cx="1133475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6F92">
      <w:rPr>
        <w:b/>
        <w:color w:val="0B3697"/>
        <w:sz w:val="72"/>
      </w:rPr>
      <w:t>Hopkins Public Schools</w:t>
    </w:r>
    <w:r w:rsidRPr="009F6F92">
      <w:rPr>
        <w:b/>
        <w:color w:val="0B3697"/>
        <w:sz w:val="72"/>
      </w:rPr>
      <w:tab/>
    </w:r>
  </w:p>
  <w:p w14:paraId="20965781" w14:textId="77777777" w:rsidR="00684585" w:rsidRPr="009B39E9" w:rsidRDefault="00684585" w:rsidP="00F64C55">
    <w:pPr>
      <w:pStyle w:val="Header"/>
      <w:jc w:val="center"/>
      <w:rPr>
        <w:i/>
        <w:szCs w:val="24"/>
      </w:rPr>
    </w:pPr>
    <w:r w:rsidRPr="009B39E9">
      <w:rPr>
        <w:i/>
        <w:szCs w:val="24"/>
      </w:rPr>
      <w:t>“Committed to Quality Education for our Children’s Future”</w:t>
    </w:r>
  </w:p>
  <w:p w14:paraId="42A7A271" w14:textId="46598EB0" w:rsidR="00684585" w:rsidRDefault="001261A0" w:rsidP="002E64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E2A5E0" wp14:editId="045B8713">
              <wp:simplePos x="0" y="0"/>
              <wp:positionH relativeFrom="column">
                <wp:posOffset>762000</wp:posOffset>
              </wp:positionH>
              <wp:positionV relativeFrom="paragraph">
                <wp:posOffset>116205</wp:posOffset>
              </wp:positionV>
              <wp:extent cx="5076825" cy="0"/>
              <wp:effectExtent l="9525" t="11430" r="9525" b="7620"/>
              <wp:wrapNone/>
              <wp:docPr id="45164692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D3D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0pt;margin-top:9.15pt;width:39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"/>
          </w:pict>
        </mc:Fallback>
      </mc:AlternateContent>
    </w:r>
  </w:p>
  <w:p w14:paraId="340F93D5" w14:textId="77777777" w:rsidR="00684585" w:rsidRPr="009B39E9" w:rsidRDefault="00684585" w:rsidP="00F64C55">
    <w:pPr>
      <w:pStyle w:val="Header"/>
      <w:tabs>
        <w:tab w:val="left" w:pos="0"/>
      </w:tabs>
      <w:jc w:val="center"/>
      <w:rPr>
        <w:sz w:val="16"/>
        <w:szCs w:val="21"/>
      </w:rPr>
    </w:pPr>
    <w:r>
      <w:rPr>
        <w:sz w:val="16"/>
        <w:szCs w:val="21"/>
      </w:rPr>
      <w:tab/>
    </w:r>
    <w:r w:rsidRPr="009B39E9">
      <w:rPr>
        <w:sz w:val="16"/>
        <w:szCs w:val="21"/>
      </w:rPr>
      <w:t xml:space="preserve">400 CLARK </w:t>
    </w:r>
    <w:proofErr w:type="gramStart"/>
    <w:r w:rsidRPr="009B39E9">
      <w:rPr>
        <w:sz w:val="16"/>
        <w:szCs w:val="21"/>
      </w:rPr>
      <w:t>STREET  -</w:t>
    </w:r>
    <w:proofErr w:type="gramEnd"/>
    <w:r w:rsidRPr="009B39E9">
      <w:rPr>
        <w:sz w:val="16"/>
        <w:szCs w:val="21"/>
      </w:rPr>
      <w:t xml:space="preserve">  HOPKINS, MI 49328 </w:t>
    </w:r>
    <w:proofErr w:type="gramStart"/>
    <w:r w:rsidRPr="009B39E9">
      <w:rPr>
        <w:sz w:val="16"/>
        <w:szCs w:val="21"/>
      </w:rPr>
      <w:t>-  (</w:t>
    </w:r>
    <w:proofErr w:type="gramEnd"/>
    <w:r w:rsidRPr="009B39E9">
      <w:rPr>
        <w:sz w:val="16"/>
        <w:szCs w:val="21"/>
      </w:rPr>
      <w:t>269) 793-</w:t>
    </w:r>
    <w:proofErr w:type="gramStart"/>
    <w:r w:rsidRPr="009B39E9">
      <w:rPr>
        <w:sz w:val="16"/>
        <w:szCs w:val="21"/>
      </w:rPr>
      <w:t>7261  -</w:t>
    </w:r>
    <w:proofErr w:type="gramEnd"/>
    <w:r w:rsidRPr="009B39E9">
      <w:rPr>
        <w:sz w:val="16"/>
        <w:szCs w:val="21"/>
      </w:rPr>
      <w:t xml:space="preserve">  FAX (888) 557-</w:t>
    </w:r>
    <w:proofErr w:type="gramStart"/>
    <w:r w:rsidRPr="009B39E9">
      <w:rPr>
        <w:sz w:val="16"/>
        <w:szCs w:val="21"/>
      </w:rPr>
      <w:t>7919  -</w:t>
    </w:r>
    <w:proofErr w:type="gramEnd"/>
    <w:r w:rsidRPr="009B39E9">
      <w:rPr>
        <w:sz w:val="16"/>
        <w:szCs w:val="21"/>
      </w:rPr>
      <w:t xml:space="preserve">  www.hpsvikings.org</w:t>
    </w:r>
  </w:p>
  <w:p w14:paraId="54A7107E" w14:textId="77777777" w:rsidR="00684585" w:rsidRDefault="00684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F8E"/>
    <w:multiLevelType w:val="hybridMultilevel"/>
    <w:tmpl w:val="5128F120"/>
    <w:lvl w:ilvl="0" w:tplc="B2281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626409"/>
    <w:multiLevelType w:val="hybridMultilevel"/>
    <w:tmpl w:val="3ACC2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859D3"/>
    <w:multiLevelType w:val="hybridMultilevel"/>
    <w:tmpl w:val="88A6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86344">
    <w:abstractNumId w:val="0"/>
  </w:num>
  <w:num w:numId="2" w16cid:durableId="1428892641">
    <w:abstractNumId w:val="2"/>
  </w:num>
  <w:num w:numId="3" w16cid:durableId="96647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FB"/>
    <w:rsid w:val="0003753A"/>
    <w:rsid w:val="0005709C"/>
    <w:rsid w:val="00081998"/>
    <w:rsid w:val="000A557D"/>
    <w:rsid w:val="000B1D04"/>
    <w:rsid w:val="000D11EB"/>
    <w:rsid w:val="0012270F"/>
    <w:rsid w:val="001261A0"/>
    <w:rsid w:val="00187C6C"/>
    <w:rsid w:val="001F24C5"/>
    <w:rsid w:val="0023264B"/>
    <w:rsid w:val="00245D5E"/>
    <w:rsid w:val="00250A1D"/>
    <w:rsid w:val="00256299"/>
    <w:rsid w:val="00265791"/>
    <w:rsid w:val="0028768D"/>
    <w:rsid w:val="00291CA4"/>
    <w:rsid w:val="002B6CAA"/>
    <w:rsid w:val="002C5CCD"/>
    <w:rsid w:val="002E33FB"/>
    <w:rsid w:val="002E64F6"/>
    <w:rsid w:val="002F1969"/>
    <w:rsid w:val="002F2BF3"/>
    <w:rsid w:val="003717CD"/>
    <w:rsid w:val="003C7339"/>
    <w:rsid w:val="003C7E91"/>
    <w:rsid w:val="003D258E"/>
    <w:rsid w:val="00461392"/>
    <w:rsid w:val="004A3621"/>
    <w:rsid w:val="004E0E24"/>
    <w:rsid w:val="00573C75"/>
    <w:rsid w:val="005E598A"/>
    <w:rsid w:val="00614D63"/>
    <w:rsid w:val="006321B2"/>
    <w:rsid w:val="00645AC3"/>
    <w:rsid w:val="006673A6"/>
    <w:rsid w:val="00684585"/>
    <w:rsid w:val="006C74C8"/>
    <w:rsid w:val="006D6305"/>
    <w:rsid w:val="00705794"/>
    <w:rsid w:val="00706B4A"/>
    <w:rsid w:val="0074350C"/>
    <w:rsid w:val="0077397C"/>
    <w:rsid w:val="00846417"/>
    <w:rsid w:val="00901713"/>
    <w:rsid w:val="009837D9"/>
    <w:rsid w:val="009A4174"/>
    <w:rsid w:val="009B39E9"/>
    <w:rsid w:val="009C1AA0"/>
    <w:rsid w:val="009C6666"/>
    <w:rsid w:val="009E5BAB"/>
    <w:rsid w:val="009F5C81"/>
    <w:rsid w:val="009F6F92"/>
    <w:rsid w:val="00A53FC3"/>
    <w:rsid w:val="00A61757"/>
    <w:rsid w:val="00A64D3E"/>
    <w:rsid w:val="00A8161A"/>
    <w:rsid w:val="00AD0E23"/>
    <w:rsid w:val="00AD3D76"/>
    <w:rsid w:val="00B0465B"/>
    <w:rsid w:val="00B46F59"/>
    <w:rsid w:val="00B657CC"/>
    <w:rsid w:val="00B85134"/>
    <w:rsid w:val="00BC5E20"/>
    <w:rsid w:val="00BE4F02"/>
    <w:rsid w:val="00C34E6A"/>
    <w:rsid w:val="00C7514D"/>
    <w:rsid w:val="00C8746E"/>
    <w:rsid w:val="00CB14BC"/>
    <w:rsid w:val="00CB3F46"/>
    <w:rsid w:val="00CC4EED"/>
    <w:rsid w:val="00CF3D77"/>
    <w:rsid w:val="00D272D2"/>
    <w:rsid w:val="00D9523A"/>
    <w:rsid w:val="00D9773F"/>
    <w:rsid w:val="00DE07CD"/>
    <w:rsid w:val="00EE16C9"/>
    <w:rsid w:val="00F0311B"/>
    <w:rsid w:val="00F049F5"/>
    <w:rsid w:val="00F067D9"/>
    <w:rsid w:val="00F5313D"/>
    <w:rsid w:val="00F64C55"/>
    <w:rsid w:val="00F72B03"/>
    <w:rsid w:val="00F77F37"/>
    <w:rsid w:val="00F86E2A"/>
    <w:rsid w:val="00F8785A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9B078"/>
  <w15:docId w15:val="{38FD5B1C-545D-4493-AB58-E42E11B6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1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4F6"/>
  </w:style>
  <w:style w:type="paragraph" w:styleId="Footer">
    <w:name w:val="footer"/>
    <w:basedOn w:val="Normal"/>
    <w:link w:val="FooterChar"/>
    <w:uiPriority w:val="99"/>
    <w:unhideWhenUsed/>
    <w:rsid w:val="002E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4F6"/>
  </w:style>
  <w:style w:type="character" w:styleId="FollowedHyperlink">
    <w:name w:val="FollowedHyperlink"/>
    <w:basedOn w:val="DefaultParagraphFont"/>
    <w:uiPriority w:val="99"/>
    <w:semiHidden/>
    <w:unhideWhenUsed/>
    <w:rsid w:val="00EE1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1916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getter</dc:creator>
  <cp:lastModifiedBy>Connie Brenner</cp:lastModifiedBy>
  <cp:revision>5</cp:revision>
  <cp:lastPrinted>2026-03-19T17:50:00Z</cp:lastPrinted>
  <dcterms:created xsi:type="dcterms:W3CDTF">2026-03-19T17:35:00Z</dcterms:created>
  <dcterms:modified xsi:type="dcterms:W3CDTF">2026-03-19T18:05:00Z</dcterms:modified>
</cp:coreProperties>
</file>