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1E0"/>
      </w:tblPr>
      <w:tblGrid>
        <w:gridCol w:w="1098"/>
        <w:gridCol w:w="14012"/>
      </w:tblGrid>
      <w:tr w:rsidR="00A46A27" w:rsidTr="00220283">
        <w:trPr>
          <w:trHeight w:val="522"/>
        </w:trPr>
        <w:tc>
          <w:tcPr>
            <w:tcW w:w="1098" w:type="dxa"/>
            <w:tcBorders>
              <w:top w:val="single" w:sz="4" w:space="0" w:color="C0E8FB"/>
              <w:left w:val="single" w:sz="4" w:space="0" w:color="C0E8FB"/>
            </w:tcBorders>
            <w:shd w:val="clear" w:color="auto" w:fill="EFF9FF"/>
            <w:tcMar>
              <w:top w:w="0" w:type="dxa"/>
              <w:left w:w="108" w:type="dxa"/>
              <w:bottom w:w="0" w:type="dxa"/>
              <w:right w:w="108" w:type="dxa"/>
            </w:tcMar>
          </w:tcPr>
          <w:p w:rsidR="00A46A27" w:rsidRDefault="00D71230">
            <w:pPr>
              <w:rPr>
                <w:rFonts w:cs="Calibri"/>
              </w:rPr>
            </w:pPr>
            <w:bookmarkStart w:id="0" w:name="_GoBack" w:colFirst="2" w:colLast="2"/>
            <w:r>
              <w:rPr>
                <w:rFonts w:ascii="Arial" w:eastAsia="Arial" w:hAnsi="Arial" w:cs="Arial"/>
                <w:b/>
                <w:noProof/>
                <w:sz w:val="8"/>
              </w:rPr>
              <w:pict>
                <v:shapetype id="_x0000_t202" coordsize="21600,21600" o:spt="202" path="m,l,21600r21600,l21600,xe">
                  <v:stroke joinstyle="miter"/>
                  <v:path gradientshapeok="t" o:connecttype="rect"/>
                </v:shapetype>
                <v:shape id="_x0000_s1030" type="#_x0000_t202" style="position:absolute;margin-left:-3.85pt;margin-top:-66.65pt;width:123.8pt;height:21.4pt;z-index:251658240;mso-height-percent:200;mso-height-percent:200;mso-width-relative:margin;mso-height-relative:margin">
                  <v:textbox style="mso-fit-shape-to-text:t">
                    <w:txbxContent>
                      <w:p w:rsidR="00D71230" w:rsidRPr="006B01FF" w:rsidRDefault="00D71230" w:rsidP="00D71230">
                        <w:pPr>
                          <w:jc w:val="center"/>
                          <w:rPr>
                            <w:b/>
                            <w:sz w:val="32"/>
                            <w:szCs w:val="32"/>
                          </w:rPr>
                        </w:pPr>
                        <w:r w:rsidRPr="006B01FF">
                          <w:rPr>
                            <w:b/>
                            <w:sz w:val="32"/>
                            <w:szCs w:val="32"/>
                          </w:rPr>
                          <w:t>(</w:t>
                        </w:r>
                        <w:r>
                          <w:rPr>
                            <w:b/>
                            <w:sz w:val="32"/>
                            <w:szCs w:val="32"/>
                          </w:rPr>
                          <w:t>ACA PLAN</w:t>
                        </w:r>
                        <w:r w:rsidRPr="006B01FF">
                          <w:rPr>
                            <w:b/>
                            <w:sz w:val="32"/>
                            <w:szCs w:val="32"/>
                          </w:rPr>
                          <w:t>)</w:t>
                        </w:r>
                      </w:p>
                    </w:txbxContent>
                  </v:textbox>
                </v:shape>
              </w:pict>
            </w:r>
            <w:r w:rsidR="004A499F">
              <w:rPr>
                <w:rFonts w:ascii="Arial" w:eastAsia="Arial" w:hAnsi="Arial" w:cs="Arial"/>
                <w:b/>
                <w:sz w:val="8"/>
              </w:rPr>
              <w:t xml:space="preserve">    </w:t>
            </w:r>
            <w:r w:rsidR="008C7BFB">
              <w:pict>
                <v:shape id="image1" o:spid="_x0000_i1025" style="width:36pt;height:27pt" coordsize="21600,21600" o:spt="100" adj="0,,0" path="" stroked="f">
                  <v:stroke joinstyle="miter"/>
                  <v:imagedata r:id="rId7" o:title="image2"/>
                  <v:formulas/>
                  <v:path o:connecttype="segments"/>
                </v:shape>
              </w:pict>
            </w:r>
          </w:p>
        </w:tc>
        <w:tc>
          <w:tcPr>
            <w:tcW w:w="14012" w:type="dxa"/>
            <w:tcBorders>
              <w:top w:val="single" w:sz="4" w:space="0" w:color="C0E8FB"/>
              <w:right w:val="single" w:sz="4" w:space="0" w:color="C0E8FB"/>
            </w:tcBorders>
            <w:shd w:val="clear" w:color="auto" w:fill="EFF9FF"/>
            <w:tcMar>
              <w:top w:w="0" w:type="dxa"/>
              <w:left w:w="108" w:type="dxa"/>
              <w:bottom w:w="0" w:type="dxa"/>
              <w:right w:w="108" w:type="dxa"/>
            </w:tcMar>
          </w:tcPr>
          <w:p w:rsidR="00A46A27" w:rsidRDefault="004A499F">
            <w:pPr>
              <w:rPr>
                <w:rFonts w:cs="Calibri"/>
              </w:rPr>
            </w:pPr>
            <w:r>
              <w:rPr>
                <w:rFonts w:ascii="Arial Narrow" w:eastAsia="Arial Narrow" w:hAnsi="Arial Narrow" w:cs="Arial Narrow"/>
                <w:b/>
                <w:sz w:val="24"/>
              </w:rPr>
              <w:t xml:space="preserve">The Summary of Benefits and Coverage (SBC) document will help you choose a health </w:t>
            </w:r>
            <w:r>
              <w:rPr>
                <w:rFonts w:ascii="Arial Narrow" w:eastAsia="Arial Narrow" w:hAnsi="Arial Narrow" w:cs="Arial Narrow"/>
                <w:b/>
                <w:sz w:val="24"/>
                <w:u w:val="single"/>
              </w:rPr>
              <w:t>plan</w:t>
            </w:r>
            <w:r>
              <w:rPr>
                <w:rFonts w:ascii="Arial Narrow" w:eastAsia="Arial Narrow" w:hAnsi="Arial Narrow" w:cs="Arial Narrow"/>
                <w:b/>
                <w:sz w:val="24"/>
              </w:rPr>
              <w:t xml:space="preserve">. The SBC shows you how you and the </w:t>
            </w:r>
            <w:r>
              <w:rPr>
                <w:rFonts w:ascii="Arial Narrow" w:eastAsia="Arial Narrow" w:hAnsi="Arial Narrow" w:cs="Arial Narrow"/>
                <w:b/>
                <w:sz w:val="24"/>
                <w:u w:val="single"/>
              </w:rPr>
              <w:t>plan</w:t>
            </w:r>
            <w:r>
              <w:rPr>
                <w:rFonts w:ascii="Arial Narrow" w:eastAsia="Arial Narrow" w:hAnsi="Arial Narrow" w:cs="Arial Narrow"/>
                <w:b/>
                <w:sz w:val="24"/>
              </w:rPr>
              <w:t xml:space="preserve"> would share the cost for covered health care services. NOTE: Information about the cost of this </w:t>
            </w:r>
            <w:r>
              <w:rPr>
                <w:rFonts w:ascii="Arial Narrow" w:eastAsia="Arial Narrow" w:hAnsi="Arial Narrow" w:cs="Arial Narrow"/>
                <w:b/>
                <w:sz w:val="24"/>
                <w:u w:val="single"/>
              </w:rPr>
              <w:t>plan</w:t>
            </w:r>
            <w:r>
              <w:rPr>
                <w:rFonts w:ascii="Arial Narrow" w:eastAsia="Arial Narrow" w:hAnsi="Arial Narrow" w:cs="Arial Narrow"/>
                <w:b/>
                <w:sz w:val="24"/>
              </w:rPr>
              <w:t xml:space="preserve"> (called the </w:t>
            </w:r>
            <w:r>
              <w:rPr>
                <w:rFonts w:ascii="Arial Narrow" w:eastAsia="Arial Narrow" w:hAnsi="Arial Narrow" w:cs="Arial Narrow"/>
                <w:b/>
                <w:sz w:val="24"/>
                <w:u w:val="single"/>
              </w:rPr>
              <w:t>premium</w:t>
            </w:r>
            <w:r>
              <w:rPr>
                <w:rFonts w:ascii="Arial Narrow" w:eastAsia="Arial Narrow" w:hAnsi="Arial Narrow" w:cs="Arial Narrow"/>
                <w:b/>
                <w:sz w:val="24"/>
              </w:rPr>
              <w:t xml:space="preserve">) will be provided separately. </w:t>
            </w:r>
          </w:p>
        </w:tc>
      </w:tr>
      <w:tr w:rsidR="00A46A27">
        <w:trPr>
          <w:trHeight w:val="559"/>
        </w:trPr>
        <w:tc>
          <w:tcPr>
            <w:tcW w:w="15110" w:type="dxa"/>
            <w:gridSpan w:val="2"/>
            <w:tcBorders>
              <w:left w:val="single" w:sz="4" w:space="0" w:color="C0E8FB"/>
              <w:bottom w:val="single" w:sz="4" w:space="0" w:color="C0E8FB"/>
              <w:right w:val="single" w:sz="4" w:space="0" w:color="C0E8FB"/>
            </w:tcBorders>
            <w:shd w:val="clear" w:color="auto" w:fill="EFF9FF"/>
            <w:tcMar>
              <w:top w:w="0" w:type="dxa"/>
              <w:left w:w="108" w:type="dxa"/>
              <w:bottom w:w="0" w:type="dxa"/>
              <w:right w:w="108" w:type="dxa"/>
            </w:tcMar>
          </w:tcPr>
          <w:p w:rsidR="00A46A27" w:rsidRDefault="004A499F">
            <w:pPr>
              <w:ind w:right="-90"/>
              <w:rPr>
                <w:rFonts w:cs="Calibri"/>
              </w:rPr>
            </w:pPr>
            <w:r>
              <w:rPr>
                <w:rFonts w:ascii="Arial Narrow" w:eastAsia="Arial Narrow" w:hAnsi="Arial Narrow" w:cs="Arial Narrow"/>
                <w:b/>
                <w:sz w:val="24"/>
              </w:rPr>
              <w:t xml:space="preserve">This is only a summary. </w:t>
            </w:r>
            <w:r>
              <w:rPr>
                <w:rFonts w:ascii="Arial Narrow" w:eastAsia="Arial Narrow" w:hAnsi="Arial Narrow" w:cs="Arial Narrow"/>
                <w:sz w:val="24"/>
              </w:rPr>
              <w:t xml:space="preserve">For more information about your coverage, or to get a copy of the complete terms of coverage, visit </w:t>
            </w:r>
            <w:hyperlink r:id="rId8">
              <w:r>
                <w:rPr>
                  <w:rFonts w:ascii="Arial Narrow" w:eastAsia="Arial Narrow" w:hAnsi="Arial Narrow" w:cs="Arial Narrow"/>
                  <w:color w:val="0000FF"/>
                  <w:sz w:val="24"/>
                  <w:u w:val="single"/>
                </w:rPr>
                <w:t>www.bcbsm.com</w:t>
              </w:r>
            </w:hyperlink>
            <w:r>
              <w:rPr>
                <w:rFonts w:ascii="Arial Narrow" w:eastAsia="Arial Narrow" w:hAnsi="Arial Narrow" w:cs="Arial Narrow"/>
                <w:sz w:val="24"/>
              </w:rPr>
              <w:t xml:space="preserve"> or call 1-877-752-1233. For general definitions of common terms, such as </w:t>
            </w:r>
            <w:r>
              <w:rPr>
                <w:rFonts w:ascii="Arial Narrow" w:eastAsia="Arial Narrow" w:hAnsi="Arial Narrow" w:cs="Arial Narrow"/>
                <w:sz w:val="24"/>
                <w:u w:val="single"/>
              </w:rPr>
              <w:t>allowed amount</w:t>
            </w:r>
            <w:r>
              <w:rPr>
                <w:rFonts w:ascii="Arial Narrow" w:eastAsia="Arial Narrow" w:hAnsi="Arial Narrow" w:cs="Arial Narrow"/>
                <w:sz w:val="24"/>
              </w:rPr>
              <w:t xml:space="preserve">, </w:t>
            </w:r>
            <w:r>
              <w:rPr>
                <w:rFonts w:ascii="Arial Narrow" w:eastAsia="Arial Narrow" w:hAnsi="Arial Narrow" w:cs="Arial Narrow"/>
                <w:sz w:val="24"/>
                <w:u w:val="single"/>
              </w:rPr>
              <w:t>balance billing</w:t>
            </w:r>
            <w:r>
              <w:rPr>
                <w:rFonts w:ascii="Arial Narrow" w:eastAsia="Arial Narrow" w:hAnsi="Arial Narrow" w:cs="Arial Narrow"/>
                <w:sz w:val="24"/>
              </w:rPr>
              <w:t xml:space="preserve">,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r>
              <w:rPr>
                <w:rFonts w:ascii="Arial Narrow" w:eastAsia="Arial Narrow" w:hAnsi="Arial Narrow" w:cs="Arial Narrow"/>
                <w:sz w:val="24"/>
                <w:u w:val="single"/>
              </w:rPr>
              <w:t>copayment</w:t>
            </w:r>
            <w:r>
              <w:rPr>
                <w:rFonts w:ascii="Arial Narrow" w:eastAsia="Arial Narrow" w:hAnsi="Arial Narrow" w:cs="Arial Narrow"/>
                <w:sz w:val="24"/>
              </w:rPr>
              <w:t xml:space="preserve">, </w:t>
            </w:r>
            <w:r>
              <w:rPr>
                <w:rFonts w:ascii="Arial Narrow" w:eastAsia="Arial Narrow" w:hAnsi="Arial Narrow" w:cs="Arial Narrow"/>
                <w:sz w:val="24"/>
                <w:u w:val="single"/>
              </w:rPr>
              <w:t>deductible</w:t>
            </w:r>
            <w:r>
              <w:rPr>
                <w:rFonts w:ascii="Arial Narrow" w:eastAsia="Arial Narrow" w:hAnsi="Arial Narrow" w:cs="Arial Narrow"/>
                <w:sz w:val="24"/>
              </w:rPr>
              <w:t xml:space="preserve">, </w:t>
            </w:r>
            <w:r>
              <w:rPr>
                <w:rFonts w:ascii="Arial Narrow" w:eastAsia="Arial Narrow" w:hAnsi="Arial Narrow" w:cs="Arial Narrow"/>
                <w:sz w:val="24"/>
                <w:u w:val="single"/>
              </w:rPr>
              <w:t>provider</w:t>
            </w:r>
            <w:r>
              <w:rPr>
                <w:rFonts w:ascii="Arial Narrow" w:eastAsia="Arial Narrow" w:hAnsi="Arial Narrow" w:cs="Arial Narrow"/>
                <w:sz w:val="24"/>
              </w:rPr>
              <w:t xml:space="preserve">, or other </w:t>
            </w:r>
            <w:r>
              <w:rPr>
                <w:rFonts w:ascii="Arial Narrow" w:eastAsia="Arial Narrow" w:hAnsi="Arial Narrow" w:cs="Arial Narrow"/>
                <w:sz w:val="24"/>
                <w:u w:val="single"/>
              </w:rPr>
              <w:t>underlined</w:t>
            </w:r>
            <w:r>
              <w:rPr>
                <w:rFonts w:ascii="Arial Narrow" w:eastAsia="Arial Narrow" w:hAnsi="Arial Narrow" w:cs="Arial Narrow"/>
                <w:sz w:val="24"/>
              </w:rPr>
              <w:t xml:space="preserve"> terms see the Glossary. You can view the Glossary at </w:t>
            </w:r>
            <w:hyperlink r:id="rId9">
              <w:r>
                <w:rPr>
                  <w:rFonts w:ascii="Arial Narrow" w:eastAsia="Arial Narrow" w:hAnsi="Arial Narrow" w:cs="Arial Narrow"/>
                  <w:color w:val="0000FF"/>
                  <w:sz w:val="24"/>
                  <w:u w:val="single"/>
                </w:rPr>
                <w:t>https://www.healthcare.gov/sbc-glossary</w:t>
              </w:r>
            </w:hyperlink>
            <w:r>
              <w:rPr>
                <w:rFonts w:ascii="Arial Narrow" w:eastAsia="Arial Narrow" w:hAnsi="Arial Narrow" w:cs="Arial Narrow"/>
                <w:color w:val="000000"/>
                <w:sz w:val="18"/>
              </w:rPr>
              <w:t xml:space="preserve"> </w:t>
            </w:r>
            <w:r>
              <w:rPr>
                <w:rFonts w:ascii="Arial Narrow" w:eastAsia="Arial Narrow" w:hAnsi="Arial Narrow" w:cs="Arial Narrow"/>
                <w:sz w:val="24"/>
              </w:rPr>
              <w:t>or call 1-877-752-1233 to request a copy.</w:t>
            </w:r>
          </w:p>
        </w:tc>
      </w:tr>
      <w:bookmarkEnd w:id="0"/>
    </w:tbl>
    <w:p w:rsidR="00A46A27" w:rsidRDefault="00A46A27">
      <w:pPr>
        <w:rPr>
          <w:rFonts w:ascii="Arial" w:eastAsia="Arial" w:hAnsi="Arial" w:cs="Arial"/>
          <w:b/>
          <w:sz w:val="3"/>
        </w:rPr>
      </w:pPr>
    </w:p>
    <w:p w:rsidR="00A46A27" w:rsidRDefault="00A46A27">
      <w:pPr>
        <w:widowControl w:val="0"/>
        <w:rPr>
          <w:vanish/>
        </w:rPr>
      </w:pPr>
    </w:p>
    <w:tbl>
      <w:tblPr>
        <w:tblW w:w="0" w:type="auto"/>
        <w:jc w:val="center"/>
        <w:tblLayout w:type="fixed"/>
        <w:tblLook w:val="01E0"/>
      </w:tblPr>
      <w:tblGrid>
        <w:gridCol w:w="3238"/>
        <w:gridCol w:w="1890"/>
        <w:gridCol w:w="1890"/>
        <w:gridCol w:w="8277"/>
      </w:tblGrid>
      <w:tr w:rsidR="00A46A27">
        <w:trPr>
          <w:cantSplit/>
          <w:trHeight w:val="161"/>
          <w:tblHeader/>
          <w:jc w:val="center"/>
        </w:trPr>
        <w:tc>
          <w:tcPr>
            <w:tcW w:w="3238" w:type="dxa"/>
            <w:vMerge w:val="restart"/>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rPr>
                <w:rFonts w:cs="Calibri"/>
              </w:rPr>
            </w:pPr>
            <w:r>
              <w:rPr>
                <w:rFonts w:ascii="Arial" w:eastAsia="Arial" w:hAnsi="Arial" w:cs="Arial"/>
                <w:b/>
                <w:color w:val="FFFFFF"/>
                <w:sz w:val="24"/>
              </w:rPr>
              <w:t xml:space="preserve">Important Questions </w:t>
            </w:r>
          </w:p>
        </w:tc>
        <w:tc>
          <w:tcPr>
            <w:tcW w:w="3780" w:type="dxa"/>
            <w:gridSpan w:val="2"/>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jc w:val="center"/>
              <w:rPr>
                <w:rFonts w:cs="Calibri"/>
              </w:rPr>
            </w:pPr>
            <w:r>
              <w:rPr>
                <w:rFonts w:ascii="Arial" w:eastAsia="Arial" w:hAnsi="Arial" w:cs="Arial"/>
                <w:b/>
                <w:color w:val="FFFFFF"/>
                <w:sz w:val="24"/>
              </w:rPr>
              <w:t xml:space="preserve">Answers </w:t>
            </w:r>
          </w:p>
        </w:tc>
        <w:tc>
          <w:tcPr>
            <w:tcW w:w="8277" w:type="dxa"/>
            <w:vMerge w:val="restart"/>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jc w:val="center"/>
              <w:rPr>
                <w:rFonts w:cs="Calibri"/>
              </w:rPr>
            </w:pPr>
            <w:r>
              <w:rPr>
                <w:rFonts w:ascii="Arial" w:eastAsia="Arial" w:hAnsi="Arial" w:cs="Arial"/>
                <w:b/>
                <w:color w:val="FFFFFF"/>
                <w:sz w:val="24"/>
              </w:rPr>
              <w:t xml:space="preserve">Why This Matters: </w:t>
            </w:r>
          </w:p>
        </w:tc>
      </w:tr>
      <w:tr w:rsidR="00A46A27">
        <w:trPr>
          <w:cantSplit/>
          <w:trHeight w:val="165"/>
          <w:tblHeader/>
          <w:jc w:val="center"/>
        </w:trPr>
        <w:tc>
          <w:tcPr>
            <w:tcW w:w="3238" w:type="dxa"/>
            <w:vMerge/>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A46A27"/>
        </w:tc>
        <w:tc>
          <w:tcPr>
            <w:tcW w:w="1890" w:type="dxa"/>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jc w:val="center"/>
              <w:rPr>
                <w:rFonts w:cs="Calibri"/>
              </w:rPr>
            </w:pPr>
            <w:r>
              <w:rPr>
                <w:rFonts w:ascii="Arial" w:eastAsia="Arial" w:hAnsi="Arial" w:cs="Arial"/>
                <w:b/>
                <w:color w:val="FFFFFF"/>
                <w:sz w:val="24"/>
              </w:rPr>
              <w:t>In-Network</w:t>
            </w:r>
          </w:p>
        </w:tc>
        <w:tc>
          <w:tcPr>
            <w:tcW w:w="1890" w:type="dxa"/>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jc w:val="center"/>
              <w:rPr>
                <w:rFonts w:cs="Calibri"/>
              </w:rPr>
            </w:pPr>
            <w:r>
              <w:rPr>
                <w:rFonts w:ascii="Arial" w:eastAsia="Arial" w:hAnsi="Arial" w:cs="Arial"/>
                <w:b/>
                <w:color w:val="FFFFFF"/>
                <w:sz w:val="24"/>
              </w:rPr>
              <w:t>Out-of-Network</w:t>
            </w:r>
          </w:p>
        </w:tc>
        <w:tc>
          <w:tcPr>
            <w:tcW w:w="8277" w:type="dxa"/>
            <w:vMerge/>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A46A27"/>
        </w:tc>
      </w:tr>
      <w:tr w:rsidR="00A46A27">
        <w:trPr>
          <w:cantSplit/>
          <w:trHeight w:val="435"/>
          <w:jc w:val="center"/>
        </w:trPr>
        <w:tc>
          <w:tcPr>
            <w:tcW w:w="3238"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color w:val="000000"/>
                <w:sz w:val="24"/>
              </w:rPr>
              <w:t xml:space="preserve">What is the overall </w:t>
            </w:r>
            <w:r>
              <w:rPr>
                <w:rFonts w:ascii="Arial Narrow" w:eastAsia="Arial Narrow" w:hAnsi="Arial Narrow" w:cs="Arial Narrow"/>
                <w:b/>
                <w:color w:val="000000"/>
                <w:sz w:val="24"/>
                <w:u w:val="single"/>
              </w:rPr>
              <w:t>deductible</w:t>
            </w:r>
            <w:r>
              <w:rPr>
                <w:rFonts w:ascii="Arial Narrow" w:eastAsia="Arial Narrow" w:hAnsi="Arial Narrow" w:cs="Arial Narrow"/>
                <w:b/>
                <w:color w:val="000000"/>
                <w:sz w:val="24"/>
              </w:rPr>
              <w:t>?</w:t>
            </w:r>
          </w:p>
        </w:tc>
        <w:tc>
          <w:tcPr>
            <w:tcW w:w="1890"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$3,000 Individual/</w:t>
            </w:r>
            <w:r>
              <w:br w:type="textWrapping" w:clear="all"/>
            </w:r>
            <w:r>
              <w:rPr>
                <w:rFonts w:ascii="Arial Narrow" w:eastAsia="Arial Narrow" w:hAnsi="Arial Narrow" w:cs="Arial Narrow"/>
                <w:sz w:val="24"/>
              </w:rPr>
              <w:t xml:space="preserve">$6,000 Family </w:t>
            </w:r>
          </w:p>
        </w:tc>
        <w:tc>
          <w:tcPr>
            <w:tcW w:w="1890"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$6,000 Individual/</w:t>
            </w:r>
            <w:r>
              <w:br w:type="textWrapping" w:clear="all"/>
            </w:r>
            <w:r>
              <w:rPr>
                <w:rFonts w:ascii="Arial Narrow" w:eastAsia="Arial Narrow" w:hAnsi="Arial Narrow" w:cs="Arial Narrow"/>
                <w:sz w:val="24"/>
              </w:rPr>
              <w:t xml:space="preserve">$12,000 Family </w:t>
            </w:r>
          </w:p>
        </w:tc>
        <w:tc>
          <w:tcPr>
            <w:tcW w:w="8277"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spacing w:before="40" w:after="40"/>
              <w:rPr>
                <w:rFonts w:cs="Calibri"/>
              </w:rPr>
            </w:pPr>
            <w:r>
              <w:rPr>
                <w:rFonts w:ascii="Arial Narrow" w:eastAsia="Arial Narrow" w:hAnsi="Arial Narrow" w:cs="Arial Narrow"/>
                <w:color w:val="000000"/>
                <w:sz w:val="24"/>
              </w:rPr>
              <w:t xml:space="preserve">Generally, you must pay all of the costs from </w:t>
            </w:r>
            <w:r>
              <w:rPr>
                <w:rFonts w:ascii="Arial Narrow" w:eastAsia="Arial Narrow" w:hAnsi="Arial Narrow" w:cs="Arial Narrow"/>
                <w:color w:val="000000"/>
                <w:sz w:val="24"/>
                <w:u w:val="single"/>
              </w:rPr>
              <w:t>providers</w:t>
            </w:r>
            <w:r>
              <w:rPr>
                <w:rFonts w:ascii="Arial Narrow" w:eastAsia="Arial Narrow" w:hAnsi="Arial Narrow" w:cs="Arial Narrow"/>
                <w:color w:val="000000"/>
                <w:sz w:val="24"/>
              </w:rPr>
              <w:t xml:space="preserve"> up to the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amount before 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begins to pay. If you have other family members on the policy, the overall family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must be met before the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begins to pay.</w:t>
            </w:r>
          </w:p>
        </w:tc>
      </w:tr>
      <w:tr w:rsidR="00A46A27">
        <w:trPr>
          <w:cantSplit/>
          <w:trHeight w:val="597"/>
          <w:jc w:val="center"/>
        </w:trPr>
        <w:tc>
          <w:tcPr>
            <w:tcW w:w="3238" w:type="dxa"/>
            <w:tcBorders>
              <w:top w:val="single" w:sz="2" w:space="0" w:color="70AFD9"/>
              <w:left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color w:val="000000"/>
                <w:sz w:val="24"/>
              </w:rPr>
              <w:t xml:space="preserve">Are there services covered before you meet your </w:t>
            </w:r>
            <w:r>
              <w:rPr>
                <w:rFonts w:ascii="Arial Narrow" w:eastAsia="Arial Narrow" w:hAnsi="Arial Narrow" w:cs="Arial Narrow"/>
                <w:b/>
                <w:color w:val="000000"/>
                <w:sz w:val="24"/>
                <w:u w:val="single"/>
              </w:rPr>
              <w:t>deductible</w:t>
            </w:r>
            <w:r>
              <w:rPr>
                <w:rFonts w:ascii="Arial Narrow" w:eastAsia="Arial Narrow" w:hAnsi="Arial Narrow" w:cs="Arial Narrow"/>
                <w:b/>
                <w:color w:val="000000"/>
                <w:sz w:val="24"/>
              </w:rPr>
              <w:t xml:space="preserve">?  </w:t>
            </w:r>
          </w:p>
        </w:tc>
        <w:tc>
          <w:tcPr>
            <w:tcW w:w="3780" w:type="dxa"/>
            <w:gridSpan w:val="2"/>
            <w:tcBorders>
              <w:top w:val="single" w:sz="2" w:space="0" w:color="70AFD9"/>
              <w:left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Yes. </w:t>
            </w:r>
            <w:r>
              <w:rPr>
                <w:rFonts w:ascii="Arial Narrow" w:eastAsia="Arial Narrow" w:hAnsi="Arial Narrow" w:cs="Arial Narrow"/>
                <w:color w:val="000000"/>
                <w:sz w:val="24"/>
                <w:u w:val="single"/>
              </w:rPr>
              <w:t>Preventive care</w:t>
            </w:r>
            <w:r>
              <w:rPr>
                <w:rFonts w:ascii="Arial Narrow" w:eastAsia="Arial Narrow" w:hAnsi="Arial Narrow" w:cs="Arial Narrow"/>
                <w:color w:val="000000"/>
                <w:sz w:val="24"/>
              </w:rPr>
              <w:t xml:space="preserve"> services are covered before you meet your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w:t>
            </w:r>
          </w:p>
        </w:tc>
        <w:tc>
          <w:tcPr>
            <w:tcW w:w="8277" w:type="dxa"/>
            <w:tcBorders>
              <w:top w:val="single" w:sz="2" w:space="0" w:color="70AFD9"/>
              <w:left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pStyle w:val="Default"/>
              <w:rPr>
                <w:rFonts w:ascii="Arial" w:eastAsia="Arial" w:hAnsi="Arial" w:cs="Arial"/>
                <w:color w:val="000000"/>
                <w:sz w:val="24"/>
              </w:rPr>
            </w:pPr>
            <w:r>
              <w:rPr>
                <w:rFonts w:ascii="Arial Narrow" w:eastAsia="Arial Narrow" w:hAnsi="Arial Narrow" w:cs="Arial Narrow"/>
                <w:color w:val="000000"/>
                <w:sz w:val="24"/>
              </w:rPr>
              <w:t xml:space="preserve">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covers some items and services even if you haven’t yet met the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amount. But a </w:t>
            </w:r>
            <w:r>
              <w:rPr>
                <w:rFonts w:ascii="Arial Narrow" w:eastAsia="Arial Narrow" w:hAnsi="Arial Narrow" w:cs="Arial Narrow"/>
                <w:color w:val="000000"/>
                <w:sz w:val="24"/>
                <w:u w:val="single"/>
              </w:rPr>
              <w:t>copayment</w:t>
            </w:r>
            <w:r>
              <w:rPr>
                <w:rFonts w:ascii="Arial Narrow" w:eastAsia="Arial Narrow" w:hAnsi="Arial Narrow" w:cs="Arial Narrow"/>
                <w:color w:val="000000"/>
                <w:sz w:val="24"/>
              </w:rPr>
              <w:t xml:space="preserve"> or </w:t>
            </w:r>
            <w:r>
              <w:rPr>
                <w:rFonts w:ascii="Arial Narrow" w:eastAsia="Arial Narrow" w:hAnsi="Arial Narrow" w:cs="Arial Narrow"/>
                <w:color w:val="000000"/>
                <w:sz w:val="24"/>
                <w:u w:val="single"/>
              </w:rPr>
              <w:t>coinsurance</w:t>
            </w:r>
            <w:r>
              <w:rPr>
                <w:rFonts w:ascii="Arial Narrow" w:eastAsia="Arial Narrow" w:hAnsi="Arial Narrow" w:cs="Arial Narrow"/>
                <w:color w:val="000000"/>
                <w:sz w:val="24"/>
              </w:rPr>
              <w:t xml:space="preserve"> may apply. For example, 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covers certain </w:t>
            </w:r>
            <w:r>
              <w:rPr>
                <w:rFonts w:ascii="Arial Narrow" w:eastAsia="Arial Narrow" w:hAnsi="Arial Narrow" w:cs="Arial Narrow"/>
                <w:color w:val="000000"/>
                <w:sz w:val="24"/>
                <w:u w:val="single"/>
              </w:rPr>
              <w:t>preventive services</w:t>
            </w:r>
            <w:r>
              <w:rPr>
                <w:rFonts w:ascii="Arial Narrow" w:eastAsia="Arial Narrow" w:hAnsi="Arial Narrow" w:cs="Arial Narrow"/>
                <w:color w:val="000000"/>
                <w:sz w:val="24"/>
              </w:rPr>
              <w:t xml:space="preserve"> without </w:t>
            </w:r>
            <w:r>
              <w:rPr>
                <w:rFonts w:ascii="Arial Narrow" w:eastAsia="Arial Narrow" w:hAnsi="Arial Narrow" w:cs="Arial Narrow"/>
                <w:color w:val="000000"/>
                <w:sz w:val="24"/>
                <w:u w:val="single"/>
              </w:rPr>
              <w:t>cost-sharing</w:t>
            </w:r>
            <w:r>
              <w:rPr>
                <w:rFonts w:ascii="Arial Narrow" w:eastAsia="Arial Narrow" w:hAnsi="Arial Narrow" w:cs="Arial Narrow"/>
                <w:color w:val="000000"/>
                <w:sz w:val="24"/>
              </w:rPr>
              <w:t xml:space="preserve"> and before you meet your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See a list of covered </w:t>
            </w:r>
            <w:r>
              <w:rPr>
                <w:rFonts w:ascii="Arial Narrow" w:eastAsia="Arial Narrow" w:hAnsi="Arial Narrow" w:cs="Arial Narrow"/>
                <w:color w:val="000000"/>
                <w:sz w:val="24"/>
                <w:u w:val="single"/>
              </w:rPr>
              <w:t>preventive services</w:t>
            </w:r>
            <w:r>
              <w:rPr>
                <w:rFonts w:ascii="Arial Narrow" w:eastAsia="Arial Narrow" w:hAnsi="Arial Narrow" w:cs="Arial Narrow"/>
                <w:color w:val="000000"/>
                <w:sz w:val="24"/>
              </w:rPr>
              <w:t xml:space="preserve"> at </w:t>
            </w:r>
            <w:hyperlink r:id="rId10">
              <w:r>
                <w:rPr>
                  <w:rFonts w:ascii="Arial Narrow" w:eastAsia="Arial Narrow" w:hAnsi="Arial Narrow" w:cs="Arial Narrow"/>
                  <w:color w:val="0000FF"/>
                  <w:sz w:val="24"/>
                  <w:u w:val="single"/>
                </w:rPr>
                <w:t>https://www.healthcare.gov/coverage/preventive-care-benefits/.</w:t>
              </w:r>
            </w:hyperlink>
            <w:r>
              <w:rPr>
                <w:rFonts w:ascii="Arial Narrow" w:eastAsia="Arial Narrow" w:hAnsi="Arial Narrow" w:cs="Arial Narrow"/>
                <w:color w:val="000000"/>
                <w:sz w:val="24"/>
              </w:rPr>
              <w:t xml:space="preserve"> </w:t>
            </w:r>
          </w:p>
        </w:tc>
      </w:tr>
      <w:tr w:rsidR="00A46A27">
        <w:trPr>
          <w:cantSplit/>
          <w:trHeight w:val="597"/>
          <w:jc w:val="center"/>
        </w:trPr>
        <w:tc>
          <w:tcPr>
            <w:tcW w:w="3238" w:type="dxa"/>
            <w:tcBorders>
              <w:top w:val="single" w:sz="2" w:space="0" w:color="70AFD9"/>
              <w:left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color w:val="000000"/>
                <w:sz w:val="24"/>
              </w:rPr>
              <w:t xml:space="preserve">Are there other </w:t>
            </w:r>
            <w:r>
              <w:rPr>
                <w:rFonts w:ascii="Arial Narrow" w:eastAsia="Arial Narrow" w:hAnsi="Arial Narrow" w:cs="Arial Narrow"/>
                <w:b/>
                <w:color w:val="000000"/>
                <w:sz w:val="24"/>
                <w:u w:val="single"/>
              </w:rPr>
              <w:t>deductibles</w:t>
            </w:r>
            <w:r>
              <w:rPr>
                <w:rFonts w:ascii="Arial Narrow" w:eastAsia="Arial Narrow" w:hAnsi="Arial Narrow" w:cs="Arial Narrow"/>
                <w:b/>
                <w:color w:val="000000"/>
                <w:sz w:val="24"/>
              </w:rPr>
              <w:t xml:space="preserve"> for specific services?</w:t>
            </w:r>
          </w:p>
        </w:tc>
        <w:tc>
          <w:tcPr>
            <w:tcW w:w="3780" w:type="dxa"/>
            <w:gridSpan w:val="2"/>
            <w:tcBorders>
              <w:top w:val="single" w:sz="2" w:space="0" w:color="70AFD9"/>
              <w:left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 </w:t>
            </w:r>
          </w:p>
        </w:tc>
        <w:tc>
          <w:tcPr>
            <w:tcW w:w="8277" w:type="dxa"/>
            <w:tcBorders>
              <w:top w:val="single" w:sz="2" w:space="0" w:color="70AFD9"/>
              <w:left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pStyle w:val="Default"/>
              <w:rPr>
                <w:rFonts w:ascii="Arial" w:eastAsia="Arial" w:hAnsi="Arial" w:cs="Arial"/>
                <w:color w:val="000000"/>
                <w:sz w:val="24"/>
              </w:rPr>
            </w:pPr>
            <w:r>
              <w:rPr>
                <w:rFonts w:ascii="Arial Narrow" w:eastAsia="Arial Narrow" w:hAnsi="Arial Narrow" w:cs="Arial Narrow"/>
                <w:color w:val="000000"/>
                <w:sz w:val="24"/>
              </w:rPr>
              <w:t xml:space="preserve">You don’t have to meet </w:t>
            </w:r>
            <w:r>
              <w:rPr>
                <w:rFonts w:ascii="Arial Narrow" w:eastAsia="Arial Narrow" w:hAnsi="Arial Narrow" w:cs="Arial Narrow"/>
                <w:color w:val="000000"/>
                <w:sz w:val="24"/>
                <w:u w:val="single"/>
              </w:rPr>
              <w:t>deductibles</w:t>
            </w:r>
            <w:r>
              <w:rPr>
                <w:rFonts w:ascii="Arial Narrow" w:eastAsia="Arial Narrow" w:hAnsi="Arial Narrow" w:cs="Arial Narrow"/>
                <w:color w:val="000000"/>
                <w:sz w:val="24"/>
              </w:rPr>
              <w:t xml:space="preserve"> for specific services.</w:t>
            </w:r>
          </w:p>
        </w:tc>
      </w:tr>
      <w:tr w:rsidR="00A46A27">
        <w:trPr>
          <w:cantSplit/>
          <w:jc w:val="center"/>
        </w:trPr>
        <w:tc>
          <w:tcPr>
            <w:tcW w:w="3238" w:type="dxa"/>
            <w:tcBorders>
              <w:left w:val="single" w:sz="6" w:space="0" w:color="70AFD9"/>
              <w:bottom w:val="single" w:sz="2" w:space="0" w:color="70AFD9"/>
              <w:right w:val="single" w:sz="2" w:space="0" w:color="70AFD9"/>
            </w:tcBorders>
            <w:shd w:val="clear" w:color="auto" w:fill="FFFFFF"/>
            <w:tcMar>
              <w:top w:w="-1" w:type="dxa"/>
              <w:left w:w="29" w:type="dxa"/>
              <w:bottom w:w="-1" w:type="dxa"/>
              <w:right w:w="29" w:type="dxa"/>
            </w:tcMar>
            <w:vAlign w:val="center"/>
          </w:tcPr>
          <w:p w:rsidR="00A46A27" w:rsidRDefault="00A46A27">
            <w:pPr>
              <w:rPr>
                <w:rFonts w:ascii="Arial Narrow" w:eastAsia="Arial Narrow" w:hAnsi="Arial Narrow" w:cs="Arial Narrow"/>
                <w:b/>
                <w:color w:val="000000"/>
                <w:sz w:val="2"/>
              </w:rPr>
            </w:pPr>
          </w:p>
        </w:tc>
        <w:tc>
          <w:tcPr>
            <w:tcW w:w="3780" w:type="dxa"/>
            <w:gridSpan w:val="2"/>
            <w:tcBorders>
              <w:left w:val="single" w:sz="2" w:space="0" w:color="70AFD9"/>
              <w:bottom w:val="single" w:sz="2" w:space="0" w:color="70AFD9"/>
              <w:right w:val="single" w:sz="2" w:space="0" w:color="70AFD9"/>
            </w:tcBorders>
            <w:shd w:val="clear" w:color="auto" w:fill="FFFFFF"/>
            <w:tcMar>
              <w:top w:w="-1" w:type="dxa"/>
              <w:left w:w="29" w:type="dxa"/>
              <w:bottom w:w="-1" w:type="dxa"/>
              <w:right w:w="29" w:type="dxa"/>
            </w:tcMar>
            <w:vAlign w:val="center"/>
          </w:tcPr>
          <w:p w:rsidR="00A46A27" w:rsidRDefault="00A46A27">
            <w:pPr>
              <w:rPr>
                <w:rFonts w:ascii="Arial Narrow" w:eastAsia="Arial Narrow" w:hAnsi="Arial Narrow" w:cs="Arial Narrow"/>
                <w:color w:val="000000"/>
                <w:sz w:val="2"/>
              </w:rPr>
            </w:pPr>
          </w:p>
        </w:tc>
        <w:tc>
          <w:tcPr>
            <w:tcW w:w="8277" w:type="dxa"/>
            <w:tcBorders>
              <w:left w:val="single" w:sz="2" w:space="0" w:color="70AFD9"/>
              <w:bottom w:val="single" w:sz="2" w:space="0" w:color="70AFD9"/>
              <w:right w:val="single" w:sz="6" w:space="0" w:color="70AFD9"/>
            </w:tcBorders>
            <w:shd w:val="clear" w:color="auto" w:fill="FFFFFF"/>
            <w:tcMar>
              <w:top w:w="-1" w:type="dxa"/>
              <w:left w:w="29" w:type="dxa"/>
              <w:bottom w:w="-1" w:type="dxa"/>
              <w:right w:w="29" w:type="dxa"/>
            </w:tcMar>
            <w:vAlign w:val="center"/>
          </w:tcPr>
          <w:p w:rsidR="00A46A27" w:rsidRDefault="00A46A27">
            <w:pPr>
              <w:rPr>
                <w:rFonts w:ascii="Arial Narrow" w:eastAsia="Arial Narrow" w:hAnsi="Arial Narrow" w:cs="Arial Narrow"/>
                <w:color w:val="000000"/>
                <w:sz w:val="2"/>
              </w:rPr>
            </w:pPr>
          </w:p>
        </w:tc>
      </w:tr>
      <w:tr w:rsidR="00A46A27">
        <w:trPr>
          <w:cantSplit/>
          <w:jc w:val="center"/>
        </w:trPr>
        <w:tc>
          <w:tcPr>
            <w:tcW w:w="3238"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color w:val="000000"/>
                <w:sz w:val="24"/>
              </w:rPr>
              <w:t xml:space="preserve">What is the </w:t>
            </w:r>
            <w:r>
              <w:rPr>
                <w:rFonts w:ascii="Arial Narrow" w:eastAsia="Arial Narrow" w:hAnsi="Arial Narrow" w:cs="Arial Narrow"/>
                <w:b/>
                <w:color w:val="000000"/>
                <w:sz w:val="24"/>
                <w:u w:val="single"/>
              </w:rPr>
              <w:t>out-of-pocket</w:t>
            </w:r>
            <w:r>
              <w:rPr>
                <w:rFonts w:ascii="Arial Narrow" w:eastAsia="Arial Narrow" w:hAnsi="Arial Narrow" w:cs="Arial Narrow"/>
                <w:b/>
                <w:color w:val="000000"/>
                <w:sz w:val="24"/>
              </w:rPr>
              <w:t xml:space="preserve"> limit for this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w:t>
            </w:r>
          </w:p>
          <w:p w:rsidR="00A46A27" w:rsidRDefault="004A499F">
            <w:pPr>
              <w:rPr>
                <w:rFonts w:cs="Calibri"/>
              </w:rPr>
            </w:pPr>
            <w:r>
              <w:rPr>
                <w:rFonts w:ascii="Arial Narrow" w:eastAsia="Arial Narrow" w:hAnsi="Arial Narrow" w:cs="Arial Narrow"/>
                <w:color w:val="000000"/>
                <w:sz w:val="24"/>
              </w:rPr>
              <w:t xml:space="preserve">(May include a </w:t>
            </w:r>
            <w:r>
              <w:rPr>
                <w:rFonts w:ascii="Arial Narrow" w:eastAsia="Arial Narrow" w:hAnsi="Arial Narrow" w:cs="Arial Narrow"/>
                <w:color w:val="000000"/>
                <w:sz w:val="24"/>
                <w:u w:val="single"/>
              </w:rPr>
              <w:t>coinsurance</w:t>
            </w:r>
            <w:r>
              <w:rPr>
                <w:rFonts w:ascii="Arial Narrow" w:eastAsia="Arial Narrow" w:hAnsi="Arial Narrow" w:cs="Arial Narrow"/>
                <w:color w:val="000000"/>
                <w:sz w:val="24"/>
              </w:rPr>
              <w:t xml:space="preserve"> maximum)</w:t>
            </w:r>
            <w:r>
              <w:rPr>
                <w:rFonts w:ascii="Arial Narrow" w:eastAsia="Arial Narrow" w:hAnsi="Arial Narrow" w:cs="Arial Narrow"/>
                <w:b/>
                <w:color w:val="000000"/>
                <w:sz w:val="24"/>
              </w:rPr>
              <w:t xml:space="preserve"> </w:t>
            </w:r>
          </w:p>
        </w:tc>
        <w:tc>
          <w:tcPr>
            <w:tcW w:w="1890"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$6,350 Individual/</w:t>
            </w:r>
            <w:r>
              <w:br w:type="textWrapping" w:clear="all"/>
            </w:r>
            <w:r>
              <w:rPr>
                <w:rFonts w:ascii="Arial Narrow" w:eastAsia="Arial Narrow" w:hAnsi="Arial Narrow" w:cs="Arial Narrow"/>
                <w:sz w:val="24"/>
              </w:rPr>
              <w:t xml:space="preserve">$12,700 Family </w:t>
            </w:r>
          </w:p>
        </w:tc>
        <w:tc>
          <w:tcPr>
            <w:tcW w:w="1890"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$18,700 Individual/</w:t>
            </w:r>
            <w:r>
              <w:br w:type="textWrapping" w:clear="all"/>
            </w:r>
            <w:r>
              <w:rPr>
                <w:rFonts w:ascii="Arial Narrow" w:eastAsia="Arial Narrow" w:hAnsi="Arial Narrow" w:cs="Arial Narrow"/>
                <w:sz w:val="24"/>
              </w:rPr>
              <w:t xml:space="preserve">$37,400 Family </w:t>
            </w:r>
          </w:p>
        </w:tc>
        <w:tc>
          <w:tcPr>
            <w:tcW w:w="8277"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The </w:t>
            </w:r>
            <w:r>
              <w:rPr>
                <w:rFonts w:ascii="Arial Narrow" w:eastAsia="Arial Narrow" w:hAnsi="Arial Narrow" w:cs="Arial Narrow"/>
                <w:sz w:val="24"/>
                <w:u w:val="single"/>
              </w:rPr>
              <w:t>out-of-pocket limit</w:t>
            </w:r>
            <w:r>
              <w:rPr>
                <w:rFonts w:ascii="Arial Narrow" w:eastAsia="Arial Narrow" w:hAnsi="Arial Narrow" w:cs="Arial Narrow"/>
                <w:sz w:val="24"/>
              </w:rPr>
              <w:t xml:space="preserve"> is the most you could pay in a year for covered services. If you have other family members in this </w:t>
            </w:r>
            <w:r>
              <w:rPr>
                <w:rFonts w:ascii="Arial Narrow" w:eastAsia="Arial Narrow" w:hAnsi="Arial Narrow" w:cs="Arial Narrow"/>
                <w:sz w:val="24"/>
                <w:u w:val="single"/>
              </w:rPr>
              <w:t>plan</w:t>
            </w:r>
            <w:r>
              <w:rPr>
                <w:rFonts w:ascii="Arial Narrow" w:eastAsia="Arial Narrow" w:hAnsi="Arial Narrow" w:cs="Arial Narrow"/>
                <w:sz w:val="24"/>
              </w:rPr>
              <w:t xml:space="preserve">, they have to meet their own </w:t>
            </w:r>
            <w:r>
              <w:rPr>
                <w:rFonts w:ascii="Arial Narrow" w:eastAsia="Arial Narrow" w:hAnsi="Arial Narrow" w:cs="Arial Narrow"/>
                <w:sz w:val="24"/>
                <w:u w:val="single"/>
              </w:rPr>
              <w:t>out-of-pocket limits</w:t>
            </w:r>
            <w:r>
              <w:rPr>
                <w:rFonts w:ascii="Arial Narrow" w:eastAsia="Arial Narrow" w:hAnsi="Arial Narrow" w:cs="Arial Narrow"/>
                <w:sz w:val="24"/>
              </w:rPr>
              <w:t xml:space="preserve"> until the overall family </w:t>
            </w:r>
            <w:r>
              <w:rPr>
                <w:rFonts w:ascii="Arial Narrow" w:eastAsia="Arial Narrow" w:hAnsi="Arial Narrow" w:cs="Arial Narrow"/>
                <w:sz w:val="24"/>
                <w:u w:val="single"/>
              </w:rPr>
              <w:t>out-of-pocket limit</w:t>
            </w:r>
            <w:r>
              <w:rPr>
                <w:rFonts w:ascii="Arial Narrow" w:eastAsia="Arial Narrow" w:hAnsi="Arial Narrow" w:cs="Arial Narrow"/>
                <w:sz w:val="24"/>
              </w:rPr>
              <w:t xml:space="preserve"> has been met.</w:t>
            </w:r>
          </w:p>
        </w:tc>
      </w:tr>
      <w:tr w:rsidR="00A46A27">
        <w:trPr>
          <w:cantSplit/>
          <w:trHeight w:val="300"/>
          <w:jc w:val="center"/>
        </w:trPr>
        <w:tc>
          <w:tcPr>
            <w:tcW w:w="3238"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color w:val="000000"/>
                <w:sz w:val="24"/>
              </w:rPr>
              <w:t xml:space="preserve">What is not included in the </w:t>
            </w:r>
            <w:r>
              <w:rPr>
                <w:rFonts w:ascii="Arial Narrow" w:eastAsia="Arial Narrow" w:hAnsi="Arial Narrow" w:cs="Arial Narrow"/>
                <w:b/>
                <w:color w:val="000000"/>
                <w:sz w:val="24"/>
                <w:u w:val="single"/>
              </w:rPr>
              <w:t>out</w:t>
            </w:r>
            <w:r>
              <w:rPr>
                <w:rFonts w:ascii="Arial Narrow" w:eastAsia="Arial Narrow" w:hAnsi="Arial Narrow" w:cs="Arial Narrow"/>
                <w:b/>
                <w:color w:val="000000"/>
                <w:sz w:val="20"/>
                <w:u w:val="single"/>
              </w:rPr>
              <w:t>-</w:t>
            </w:r>
            <w:r>
              <w:rPr>
                <w:rFonts w:ascii="Arial Narrow" w:eastAsia="Arial Narrow" w:hAnsi="Arial Narrow" w:cs="Arial Narrow"/>
                <w:b/>
                <w:color w:val="000000"/>
                <w:sz w:val="24"/>
                <w:u w:val="single"/>
              </w:rPr>
              <w:t>of</w:t>
            </w:r>
            <w:r>
              <w:rPr>
                <w:rFonts w:ascii="Arial Narrow" w:eastAsia="Arial Narrow" w:hAnsi="Arial Narrow" w:cs="Arial Narrow"/>
                <w:b/>
                <w:color w:val="000000"/>
                <w:sz w:val="20"/>
                <w:u w:val="single"/>
              </w:rPr>
              <w:t>-</w:t>
            </w:r>
            <w:r>
              <w:rPr>
                <w:rFonts w:ascii="Arial Narrow" w:eastAsia="Arial Narrow" w:hAnsi="Arial Narrow" w:cs="Arial Narrow"/>
                <w:b/>
                <w:color w:val="000000"/>
                <w:sz w:val="24"/>
                <w:u w:val="single"/>
              </w:rPr>
              <w:t>pocket limit</w:t>
            </w:r>
            <w:r>
              <w:rPr>
                <w:rFonts w:ascii="Arial Narrow" w:eastAsia="Arial Narrow" w:hAnsi="Arial Narrow" w:cs="Arial Narrow"/>
                <w:b/>
                <w:color w:val="000000"/>
                <w:sz w:val="24"/>
              </w:rPr>
              <w:t>?</w:t>
            </w:r>
          </w:p>
        </w:tc>
        <w:tc>
          <w:tcPr>
            <w:tcW w:w="3780" w:type="dxa"/>
            <w:gridSpan w:val="2"/>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Premiums</w:t>
            </w:r>
            <w:r>
              <w:rPr>
                <w:rFonts w:ascii="Arial Narrow" w:eastAsia="Arial Narrow" w:hAnsi="Arial Narrow" w:cs="Arial Narrow"/>
                <w:sz w:val="24"/>
              </w:rPr>
              <w:t xml:space="preserve">, </w:t>
            </w:r>
            <w:r>
              <w:rPr>
                <w:rFonts w:ascii="Arial Narrow" w:eastAsia="Arial Narrow" w:hAnsi="Arial Narrow" w:cs="Arial Narrow"/>
                <w:sz w:val="24"/>
                <w:u w:val="single"/>
              </w:rPr>
              <w:t>balance-billing</w:t>
            </w:r>
            <w:r>
              <w:rPr>
                <w:rFonts w:ascii="Arial Narrow" w:eastAsia="Arial Narrow" w:hAnsi="Arial Narrow" w:cs="Arial Narrow"/>
                <w:sz w:val="24"/>
              </w:rPr>
              <w:t xml:space="preserve"> charges, any </w:t>
            </w:r>
            <w:r>
              <w:rPr>
                <w:rFonts w:ascii="Arial Narrow" w:eastAsia="Arial Narrow" w:hAnsi="Arial Narrow" w:cs="Arial Narrow"/>
                <w:sz w:val="24"/>
                <w:u w:val="single"/>
              </w:rPr>
              <w:t>pharmacy</w:t>
            </w:r>
            <w:r>
              <w:rPr>
                <w:rFonts w:ascii="Arial Narrow" w:eastAsia="Arial Narrow" w:hAnsi="Arial Narrow" w:cs="Arial Narrow"/>
                <w:sz w:val="24"/>
              </w:rPr>
              <w:t xml:space="preserve"> penalty and health care this </w:t>
            </w:r>
            <w:r>
              <w:rPr>
                <w:rFonts w:ascii="Arial Narrow" w:eastAsia="Arial Narrow" w:hAnsi="Arial Narrow" w:cs="Arial Narrow"/>
                <w:sz w:val="24"/>
                <w:u w:val="single"/>
              </w:rPr>
              <w:t>plan</w:t>
            </w:r>
            <w:r>
              <w:rPr>
                <w:rFonts w:ascii="Arial Narrow" w:eastAsia="Arial Narrow" w:hAnsi="Arial Narrow" w:cs="Arial Narrow"/>
                <w:sz w:val="24"/>
              </w:rPr>
              <w:t xml:space="preserve"> doesn’t cover. </w:t>
            </w:r>
          </w:p>
        </w:tc>
        <w:tc>
          <w:tcPr>
            <w:tcW w:w="8277"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spacing w:before="40" w:after="40"/>
              <w:rPr>
                <w:rFonts w:cs="Calibri"/>
              </w:rPr>
            </w:pPr>
            <w:r>
              <w:rPr>
                <w:rFonts w:ascii="Arial Narrow" w:eastAsia="Arial Narrow" w:hAnsi="Arial Narrow" w:cs="Arial Narrow"/>
                <w:color w:val="000000"/>
                <w:sz w:val="24"/>
              </w:rPr>
              <w:t xml:space="preserve">Even though you pay these expenses, they don’t count toward the </w:t>
            </w:r>
            <w:r>
              <w:rPr>
                <w:rFonts w:ascii="Arial Narrow" w:eastAsia="Arial Narrow" w:hAnsi="Arial Narrow" w:cs="Arial Narrow"/>
                <w:color w:val="000000"/>
                <w:sz w:val="24"/>
                <w:u w:val="single"/>
              </w:rPr>
              <w:t>out-of-pocket limit</w:t>
            </w:r>
            <w:r>
              <w:rPr>
                <w:rFonts w:ascii="Arial Narrow" w:eastAsia="Arial Narrow" w:hAnsi="Arial Narrow" w:cs="Arial Narrow"/>
                <w:color w:val="000000"/>
                <w:sz w:val="24"/>
              </w:rPr>
              <w:t xml:space="preserve">. </w:t>
            </w:r>
          </w:p>
        </w:tc>
      </w:tr>
      <w:tr w:rsidR="00A46A27">
        <w:trPr>
          <w:cantSplit/>
          <w:trHeight w:val="300"/>
          <w:jc w:val="center"/>
        </w:trPr>
        <w:tc>
          <w:tcPr>
            <w:tcW w:w="3238"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color w:val="000000"/>
                <w:sz w:val="24"/>
              </w:rPr>
              <w:t xml:space="preserve">Will you pay less if you use a </w:t>
            </w:r>
            <w:r>
              <w:rPr>
                <w:rFonts w:ascii="Arial Narrow" w:eastAsia="Arial Narrow" w:hAnsi="Arial Narrow" w:cs="Arial Narrow"/>
                <w:b/>
                <w:color w:val="000000"/>
                <w:sz w:val="24"/>
                <w:u w:val="single"/>
              </w:rPr>
              <w:t>network provider</w:t>
            </w:r>
            <w:r>
              <w:rPr>
                <w:rFonts w:ascii="Arial Narrow" w:eastAsia="Arial Narrow" w:hAnsi="Arial Narrow" w:cs="Arial Narrow"/>
                <w:b/>
                <w:color w:val="000000"/>
                <w:sz w:val="24"/>
              </w:rPr>
              <w:t>?</w:t>
            </w:r>
          </w:p>
        </w:tc>
        <w:tc>
          <w:tcPr>
            <w:tcW w:w="3780" w:type="dxa"/>
            <w:gridSpan w:val="2"/>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spacing w:before="40" w:after="40"/>
              <w:rPr>
                <w:rFonts w:cs="Calibri"/>
              </w:rPr>
            </w:pPr>
            <w:r>
              <w:rPr>
                <w:rFonts w:ascii="Arial Narrow" w:eastAsia="Arial Narrow" w:hAnsi="Arial Narrow" w:cs="Arial Narrow"/>
                <w:sz w:val="24"/>
              </w:rPr>
              <w:t xml:space="preserve">Yes. For a list of </w:t>
            </w:r>
            <w:r>
              <w:rPr>
                <w:rFonts w:ascii="Arial Narrow" w:eastAsia="Arial Narrow" w:hAnsi="Arial Narrow" w:cs="Arial Narrow"/>
                <w:sz w:val="24"/>
                <w:u w:val="single"/>
              </w:rPr>
              <w:t>network providers</w:t>
            </w:r>
            <w:r>
              <w:rPr>
                <w:rFonts w:ascii="Arial Narrow" w:eastAsia="Arial Narrow" w:hAnsi="Arial Narrow" w:cs="Arial Narrow"/>
                <w:sz w:val="24"/>
              </w:rPr>
              <w:t xml:space="preserve"> see </w:t>
            </w:r>
            <w:hyperlink r:id="rId11">
              <w:r>
                <w:rPr>
                  <w:rFonts w:ascii="Arial Narrow" w:eastAsia="Arial Narrow" w:hAnsi="Arial Narrow" w:cs="Arial Narrow"/>
                  <w:color w:val="0000FF"/>
                  <w:sz w:val="24"/>
                  <w:u w:val="single"/>
                </w:rPr>
                <w:t>www.bcbsm.com</w:t>
              </w:r>
            </w:hyperlink>
            <w:r>
              <w:rPr>
                <w:rFonts w:ascii="Arial Narrow" w:eastAsia="Arial Narrow" w:hAnsi="Arial Narrow" w:cs="Arial Narrow"/>
                <w:sz w:val="24"/>
              </w:rPr>
              <w:t xml:space="preserve"> or call 1-877-752-1233</w:t>
            </w:r>
            <w:r>
              <w:rPr>
                <w:rFonts w:cs="Calibri"/>
              </w:rPr>
              <w:t xml:space="preserve"> </w:t>
            </w:r>
          </w:p>
        </w:tc>
        <w:tc>
          <w:tcPr>
            <w:tcW w:w="8277"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spacing w:before="40" w:after="40"/>
              <w:rPr>
                <w:rFonts w:cs="Calibri"/>
              </w:rPr>
            </w:pPr>
            <w:r>
              <w:rPr>
                <w:rFonts w:ascii="Arial Narrow" w:eastAsia="Arial Narrow" w:hAnsi="Arial Narrow" w:cs="Arial Narrow"/>
                <w:color w:val="000000"/>
                <w:sz w:val="24"/>
              </w:rPr>
              <w:t xml:space="preserve">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uses a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w:t>
            </w:r>
            <w:r>
              <w:rPr>
                <w:rFonts w:ascii="Arial Narrow" w:eastAsia="Arial Narrow" w:hAnsi="Arial Narrow" w:cs="Arial Narrow"/>
                <w:color w:val="000000"/>
                <w:sz w:val="24"/>
                <w:u w:val="single"/>
              </w:rPr>
              <w:t>network</w:t>
            </w:r>
            <w:r>
              <w:rPr>
                <w:rFonts w:ascii="Arial Narrow" w:eastAsia="Arial Narrow" w:hAnsi="Arial Narrow" w:cs="Arial Narrow"/>
                <w:color w:val="000000"/>
                <w:sz w:val="24"/>
              </w:rPr>
              <w:t xml:space="preserve">. You will pay less if you use a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in the plan’s </w:t>
            </w:r>
            <w:r>
              <w:rPr>
                <w:rFonts w:ascii="Arial Narrow" w:eastAsia="Arial Narrow" w:hAnsi="Arial Narrow" w:cs="Arial Narrow"/>
                <w:color w:val="000000"/>
                <w:sz w:val="24"/>
                <w:u w:val="single"/>
              </w:rPr>
              <w:t>network</w:t>
            </w:r>
            <w:r>
              <w:rPr>
                <w:rFonts w:ascii="Arial Narrow" w:eastAsia="Arial Narrow" w:hAnsi="Arial Narrow" w:cs="Arial Narrow"/>
                <w:color w:val="000000"/>
                <w:sz w:val="24"/>
              </w:rPr>
              <w:t xml:space="preserve">. You will pay the most if you use an </w:t>
            </w:r>
            <w:r>
              <w:rPr>
                <w:rFonts w:ascii="Arial Narrow" w:eastAsia="Arial Narrow" w:hAnsi="Arial Narrow" w:cs="Arial Narrow"/>
                <w:color w:val="000000"/>
                <w:sz w:val="24"/>
                <w:u w:val="single"/>
              </w:rPr>
              <w:t>out-of-network provider</w:t>
            </w:r>
            <w:r>
              <w:rPr>
                <w:rFonts w:ascii="Arial Narrow" w:eastAsia="Arial Narrow" w:hAnsi="Arial Narrow" w:cs="Arial Narrow"/>
                <w:color w:val="000000"/>
                <w:sz w:val="24"/>
              </w:rPr>
              <w:t xml:space="preserve">, and you might receive a bill from a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for the difference between the provider’s charge and what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pays (</w:t>
            </w:r>
            <w:r>
              <w:rPr>
                <w:rFonts w:ascii="Arial Narrow" w:eastAsia="Arial Narrow" w:hAnsi="Arial Narrow" w:cs="Arial Narrow"/>
                <w:color w:val="000000"/>
                <w:sz w:val="24"/>
                <w:u w:val="single"/>
              </w:rPr>
              <w:t>balance billing</w:t>
            </w:r>
            <w:r>
              <w:rPr>
                <w:rFonts w:ascii="Arial Narrow" w:eastAsia="Arial Narrow" w:hAnsi="Arial Narrow" w:cs="Arial Narrow"/>
                <w:color w:val="000000"/>
                <w:sz w:val="24"/>
              </w:rPr>
              <w:t xml:space="preserve">). Be aware, your </w:t>
            </w:r>
            <w:r>
              <w:rPr>
                <w:rFonts w:ascii="Arial Narrow" w:eastAsia="Arial Narrow" w:hAnsi="Arial Narrow" w:cs="Arial Narrow"/>
                <w:color w:val="000000"/>
                <w:sz w:val="24"/>
                <w:u w:val="single"/>
              </w:rPr>
              <w:t>network provider</w:t>
            </w:r>
            <w:r>
              <w:rPr>
                <w:rFonts w:ascii="Arial Narrow" w:eastAsia="Arial Narrow" w:hAnsi="Arial Narrow" w:cs="Arial Narrow"/>
                <w:color w:val="000000"/>
                <w:sz w:val="24"/>
              </w:rPr>
              <w:t xml:space="preserve"> might use an </w:t>
            </w:r>
            <w:r>
              <w:rPr>
                <w:rFonts w:ascii="Arial Narrow" w:eastAsia="Arial Narrow" w:hAnsi="Arial Narrow" w:cs="Arial Narrow"/>
                <w:color w:val="000000"/>
                <w:sz w:val="24"/>
                <w:u w:val="single"/>
              </w:rPr>
              <w:t>out-of-network provider</w:t>
            </w:r>
            <w:r>
              <w:rPr>
                <w:rFonts w:ascii="Arial Narrow" w:eastAsia="Arial Narrow" w:hAnsi="Arial Narrow" w:cs="Arial Narrow"/>
                <w:color w:val="000000"/>
                <w:sz w:val="24"/>
              </w:rPr>
              <w:t xml:space="preserve"> for some services (such as lab work). Check with your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before you get services. </w:t>
            </w:r>
          </w:p>
        </w:tc>
      </w:tr>
      <w:tr w:rsidR="00A46A27">
        <w:trPr>
          <w:cantSplit/>
          <w:trHeight w:val="300"/>
          <w:jc w:val="center"/>
        </w:trPr>
        <w:tc>
          <w:tcPr>
            <w:tcW w:w="3238"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color w:val="000000"/>
                <w:sz w:val="24"/>
              </w:rPr>
              <w:t xml:space="preserve">Do you need a </w:t>
            </w:r>
            <w:r>
              <w:rPr>
                <w:rFonts w:ascii="Arial Narrow" w:eastAsia="Arial Narrow" w:hAnsi="Arial Narrow" w:cs="Arial Narrow"/>
                <w:b/>
                <w:color w:val="000000"/>
                <w:sz w:val="24"/>
                <w:u w:val="single"/>
              </w:rPr>
              <w:t>referral</w:t>
            </w:r>
            <w:r>
              <w:rPr>
                <w:rFonts w:ascii="Arial Narrow" w:eastAsia="Arial Narrow" w:hAnsi="Arial Narrow" w:cs="Arial Narrow"/>
                <w:b/>
                <w:color w:val="000000"/>
                <w:sz w:val="24"/>
              </w:rPr>
              <w:t xml:space="preserve"> to see a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w:t>
            </w:r>
          </w:p>
        </w:tc>
        <w:tc>
          <w:tcPr>
            <w:tcW w:w="3780" w:type="dxa"/>
            <w:gridSpan w:val="2"/>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No.</w:t>
            </w:r>
          </w:p>
        </w:tc>
        <w:tc>
          <w:tcPr>
            <w:tcW w:w="8277"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You can see the </w:t>
            </w:r>
            <w:r>
              <w:rPr>
                <w:rFonts w:ascii="Arial Narrow" w:eastAsia="Arial Narrow" w:hAnsi="Arial Narrow" w:cs="Arial Narrow"/>
                <w:color w:val="000000"/>
                <w:sz w:val="24"/>
                <w:u w:val="single"/>
              </w:rPr>
              <w:t>specialist</w:t>
            </w:r>
            <w:r>
              <w:rPr>
                <w:rFonts w:ascii="Arial Narrow" w:eastAsia="Arial Narrow" w:hAnsi="Arial Narrow" w:cs="Arial Narrow"/>
                <w:color w:val="000000"/>
                <w:sz w:val="24"/>
              </w:rPr>
              <w:t xml:space="preserve"> you choose without a </w:t>
            </w:r>
            <w:r>
              <w:rPr>
                <w:rFonts w:ascii="Arial Narrow" w:eastAsia="Arial Narrow" w:hAnsi="Arial Narrow" w:cs="Arial Narrow"/>
                <w:color w:val="000000"/>
                <w:sz w:val="24"/>
                <w:u w:val="single"/>
              </w:rPr>
              <w:t>referral</w:t>
            </w:r>
            <w:r>
              <w:rPr>
                <w:rFonts w:ascii="Arial Narrow" w:eastAsia="Arial Narrow" w:hAnsi="Arial Narrow" w:cs="Arial Narrow"/>
                <w:color w:val="000000"/>
                <w:sz w:val="24"/>
              </w:rPr>
              <w:t xml:space="preserve">. </w:t>
            </w:r>
          </w:p>
        </w:tc>
      </w:tr>
    </w:tbl>
    <w:p w:rsidR="00A46A27" w:rsidRDefault="00A46A27">
      <w:pPr>
        <w:rPr>
          <w:rFonts w:ascii="Arial" w:eastAsia="Arial" w:hAnsi="Arial" w:cs="Arial"/>
          <w:color w:val="000000"/>
          <w:sz w:val="8"/>
        </w:rPr>
      </w:pPr>
    </w:p>
    <w:p w:rsidR="00A46A27" w:rsidRDefault="00A46A27">
      <w:pPr>
        <w:rPr>
          <w:rFonts w:ascii="Garamond" w:eastAsia="Garamond" w:hAnsi="Garamond" w:cs="Garamond"/>
          <w:color w:val="000000"/>
          <w:sz w:val="2"/>
        </w:rPr>
      </w:pPr>
    </w:p>
    <w:p w:rsidR="00A46A27" w:rsidRDefault="004A499F">
      <w:pPr>
        <w:rPr>
          <w:rFonts w:cs="Calibri"/>
        </w:rPr>
      </w:pPr>
      <w:r>
        <w:rPr>
          <w:rFonts w:ascii="Arial" w:eastAsia="Arial" w:hAnsi="Arial" w:cs="Arial"/>
          <w:sz w:val="10"/>
        </w:rPr>
        <w:t xml:space="preserve"> </w:t>
      </w:r>
    </w:p>
    <w:p w:rsidR="00A46A27" w:rsidRDefault="00A46A27">
      <w:pPr>
        <w:rPr>
          <w:rFonts w:cs="Calibri"/>
        </w:rPr>
      </w:pPr>
    </w:p>
    <w:tbl>
      <w:tblPr>
        <w:tblW w:w="0" w:type="auto"/>
        <w:tblInd w:w="17" w:type="dxa"/>
        <w:tblLayout w:type="fixed"/>
        <w:tblLook w:val="01E0"/>
      </w:tblPr>
      <w:tblGrid>
        <w:gridCol w:w="845"/>
        <w:gridCol w:w="14454"/>
      </w:tblGrid>
      <w:tr w:rsidR="00A46A27">
        <w:trPr>
          <w:cantSplit/>
        </w:trPr>
        <w:tc>
          <w:tcPr>
            <w:tcW w:w="845" w:type="dxa"/>
            <w:tcBorders>
              <w:top w:val="single" w:sz="4" w:space="0" w:color="C0E8FB"/>
              <w:left w:val="single" w:sz="4" w:space="0" w:color="C0E8FB"/>
              <w:bottom w:val="single" w:sz="4" w:space="0" w:color="C0E8FB"/>
            </w:tcBorders>
            <w:shd w:val="clear" w:color="auto" w:fill="EFF9FF"/>
            <w:tcMar>
              <w:top w:w="0" w:type="dxa"/>
              <w:left w:w="108" w:type="dxa"/>
              <w:bottom w:w="0" w:type="dxa"/>
              <w:right w:w="108" w:type="dxa"/>
            </w:tcMar>
          </w:tcPr>
          <w:p w:rsidR="00A46A27" w:rsidRDefault="008C7BFB">
            <w:pPr>
              <w:ind w:left="-90"/>
              <w:rPr>
                <w:rFonts w:cs="Calibri"/>
              </w:rPr>
            </w:pPr>
            <w:r>
              <w:lastRenderedPageBreak/>
              <w:pict>
                <v:shape id="image2" o:spid="_x0000_i1026" style="width:34.5pt;height:24.75pt" coordsize="21600,21600" o:spt="100" adj="0,,0" path="" stroked="f">
                  <v:stroke joinstyle="miter"/>
                  <v:imagedata r:id="rId7" o:title="image3"/>
                  <v:formulas/>
                  <v:path o:connecttype="segments"/>
                </v:shape>
              </w:pict>
            </w:r>
          </w:p>
        </w:tc>
        <w:tc>
          <w:tcPr>
            <w:tcW w:w="14454" w:type="dxa"/>
            <w:tcBorders>
              <w:top w:val="single" w:sz="4" w:space="0" w:color="C0E8FB"/>
              <w:bottom w:val="single" w:sz="4" w:space="0" w:color="C0E8FB"/>
              <w:right w:val="single" w:sz="4" w:space="0" w:color="C0E8FB"/>
            </w:tcBorders>
            <w:shd w:val="clear" w:color="auto" w:fill="EFF9FF"/>
            <w:tcMar>
              <w:top w:w="0" w:type="dxa"/>
              <w:left w:w="108" w:type="dxa"/>
              <w:bottom w:w="0" w:type="dxa"/>
              <w:right w:w="108" w:type="dxa"/>
            </w:tcMar>
            <w:vAlign w:val="center"/>
          </w:tcPr>
          <w:p w:rsidR="00A46A27" w:rsidRDefault="004A499F">
            <w:pPr>
              <w:spacing w:before="40" w:after="40"/>
              <w:rPr>
                <w:rFonts w:cs="Calibri"/>
              </w:rPr>
            </w:pPr>
            <w:r>
              <w:rPr>
                <w:rFonts w:ascii="Arial Narrow" w:eastAsia="Arial Narrow" w:hAnsi="Arial Narrow" w:cs="Arial Narrow"/>
                <w:color w:val="000000"/>
                <w:sz w:val="24"/>
              </w:rPr>
              <w:t xml:space="preserve">All </w:t>
            </w:r>
            <w:r>
              <w:rPr>
                <w:rFonts w:ascii="Arial Narrow" w:eastAsia="Arial Narrow" w:hAnsi="Arial Narrow" w:cs="Arial Narrow"/>
                <w:b/>
                <w:color w:val="000000"/>
                <w:sz w:val="24"/>
                <w:u w:val="single"/>
              </w:rPr>
              <w:t>copayment</w:t>
            </w:r>
            <w:r>
              <w:rPr>
                <w:rFonts w:ascii="Arial Narrow" w:eastAsia="Arial Narrow" w:hAnsi="Arial Narrow" w:cs="Arial Narrow"/>
                <w:color w:val="000000"/>
                <w:sz w:val="24"/>
              </w:rPr>
              <w:t xml:space="preserve"> and </w:t>
            </w:r>
            <w:r>
              <w:rPr>
                <w:rFonts w:ascii="Arial Narrow" w:eastAsia="Arial Narrow" w:hAnsi="Arial Narrow" w:cs="Arial Narrow"/>
                <w:b/>
                <w:color w:val="000000"/>
                <w:sz w:val="24"/>
                <w:u w:val="single"/>
              </w:rPr>
              <w:t>coinsurance</w:t>
            </w:r>
            <w:r>
              <w:rPr>
                <w:rFonts w:ascii="Arial Narrow" w:eastAsia="Arial Narrow" w:hAnsi="Arial Narrow" w:cs="Arial Narrow"/>
                <w:color w:val="000000"/>
                <w:sz w:val="24"/>
              </w:rPr>
              <w:t xml:space="preserve"> costs shown in this chart are after your </w:t>
            </w:r>
            <w:r>
              <w:rPr>
                <w:rFonts w:ascii="Arial Narrow" w:eastAsia="Arial Narrow" w:hAnsi="Arial Narrow" w:cs="Arial Narrow"/>
                <w:b/>
                <w:color w:val="000000"/>
                <w:sz w:val="24"/>
                <w:u w:val="single"/>
              </w:rPr>
              <w:t>deductible</w:t>
            </w:r>
            <w:r>
              <w:rPr>
                <w:rFonts w:ascii="Arial Narrow" w:eastAsia="Arial Narrow" w:hAnsi="Arial Narrow" w:cs="Arial Narrow"/>
                <w:color w:val="000000"/>
                <w:sz w:val="24"/>
              </w:rPr>
              <w:t xml:space="preserve"> has been met, if a </w:t>
            </w:r>
            <w:r>
              <w:rPr>
                <w:rFonts w:ascii="Arial Narrow" w:eastAsia="Arial Narrow" w:hAnsi="Arial Narrow" w:cs="Arial Narrow"/>
                <w:b/>
                <w:color w:val="000000"/>
                <w:sz w:val="24"/>
                <w:u w:val="single"/>
              </w:rPr>
              <w:t>deductible</w:t>
            </w:r>
            <w:r>
              <w:rPr>
                <w:rFonts w:ascii="Arial Narrow" w:eastAsia="Arial Narrow" w:hAnsi="Arial Narrow" w:cs="Arial Narrow"/>
                <w:color w:val="000000"/>
                <w:sz w:val="24"/>
              </w:rPr>
              <w:t xml:space="preserve"> applies.</w:t>
            </w:r>
          </w:p>
        </w:tc>
      </w:tr>
    </w:tbl>
    <w:p w:rsidR="00A46A27" w:rsidRDefault="00A46A27">
      <w:pPr>
        <w:rPr>
          <w:rFonts w:cs="Calibri"/>
          <w:sz w:val="8"/>
        </w:rPr>
      </w:pPr>
    </w:p>
    <w:p w:rsidR="00A46A27" w:rsidRDefault="00A46A27">
      <w:pPr>
        <w:widowControl w:val="0"/>
        <w:rPr>
          <w:vanish/>
        </w:rPr>
      </w:pPr>
    </w:p>
    <w:tbl>
      <w:tblPr>
        <w:tblW w:w="0" w:type="auto"/>
        <w:tblInd w:w="-60" w:type="dxa"/>
        <w:tblLayout w:type="fixed"/>
        <w:tblLook w:val="01E0"/>
      </w:tblPr>
      <w:tblGrid>
        <w:gridCol w:w="2700"/>
        <w:gridCol w:w="2340"/>
        <w:gridCol w:w="2790"/>
        <w:gridCol w:w="2970"/>
        <w:gridCol w:w="4500"/>
      </w:tblGrid>
      <w:tr w:rsidR="00A46A27">
        <w:trPr>
          <w:cantSplit/>
          <w:trHeight w:val="126"/>
          <w:tblHeader/>
        </w:trPr>
        <w:tc>
          <w:tcPr>
            <w:tcW w:w="2700" w:type="dxa"/>
            <w:vMerge w:val="restart"/>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spacing w:line="216" w:lineRule="auto"/>
              <w:rPr>
                <w:rFonts w:cs="Calibri"/>
              </w:rPr>
            </w:pPr>
            <w:r>
              <w:rPr>
                <w:rFonts w:ascii="Arial Narrow" w:eastAsia="Arial Narrow" w:hAnsi="Arial Narrow" w:cs="Arial Narrow"/>
                <w:b/>
                <w:color w:val="FFFFFF"/>
                <w:sz w:val="24"/>
              </w:rPr>
              <w:t xml:space="preserve">Common Medical Event </w:t>
            </w:r>
          </w:p>
        </w:tc>
        <w:tc>
          <w:tcPr>
            <w:tcW w:w="2340" w:type="dxa"/>
            <w:vMerge w:val="restart"/>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spacing w:line="216" w:lineRule="auto"/>
              <w:rPr>
                <w:rFonts w:cs="Calibri"/>
              </w:rPr>
            </w:pPr>
            <w:r>
              <w:rPr>
                <w:rFonts w:ascii="Arial Narrow" w:eastAsia="Arial Narrow" w:hAnsi="Arial Narrow" w:cs="Arial Narrow"/>
                <w:b/>
                <w:color w:val="FFFFFF"/>
                <w:sz w:val="24"/>
              </w:rPr>
              <w:t xml:space="preserve">Services You May Need </w:t>
            </w:r>
          </w:p>
        </w:tc>
        <w:tc>
          <w:tcPr>
            <w:tcW w:w="5760" w:type="dxa"/>
            <w:gridSpan w:val="2"/>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spacing w:line="216" w:lineRule="auto"/>
              <w:jc w:val="center"/>
              <w:rPr>
                <w:rFonts w:cs="Calibri"/>
              </w:rPr>
            </w:pPr>
            <w:r>
              <w:rPr>
                <w:rFonts w:ascii="Arial Narrow" w:eastAsia="Arial Narrow" w:hAnsi="Arial Narrow" w:cs="Arial Narrow"/>
                <w:b/>
                <w:color w:val="FFFFFF"/>
                <w:sz w:val="24"/>
              </w:rPr>
              <w:t xml:space="preserve">What You Will Pay </w:t>
            </w:r>
          </w:p>
        </w:tc>
        <w:tc>
          <w:tcPr>
            <w:tcW w:w="4500" w:type="dxa"/>
            <w:vMerge w:val="restart"/>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spacing w:line="216" w:lineRule="auto"/>
              <w:jc w:val="center"/>
              <w:rPr>
                <w:rFonts w:cs="Calibri"/>
              </w:rPr>
            </w:pPr>
            <w:r>
              <w:rPr>
                <w:rFonts w:ascii="Arial Narrow" w:eastAsia="Arial Narrow" w:hAnsi="Arial Narrow" w:cs="Arial Narrow"/>
                <w:b/>
                <w:color w:val="FFFFFF"/>
                <w:sz w:val="24"/>
              </w:rPr>
              <w:t xml:space="preserve">Limitations, Exceptions, &amp; Other Important Information </w:t>
            </w:r>
          </w:p>
        </w:tc>
      </w:tr>
      <w:tr w:rsidR="00A46A27">
        <w:trPr>
          <w:cantSplit/>
          <w:trHeight w:val="64"/>
          <w:tblHeader/>
        </w:trPr>
        <w:tc>
          <w:tcPr>
            <w:tcW w:w="2700" w:type="dxa"/>
            <w:vMerge/>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A46A27"/>
        </w:tc>
        <w:tc>
          <w:tcPr>
            <w:tcW w:w="2340" w:type="dxa"/>
            <w:vMerge/>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A46A27"/>
        </w:tc>
        <w:tc>
          <w:tcPr>
            <w:tcW w:w="2790" w:type="dxa"/>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spacing w:line="216" w:lineRule="auto"/>
              <w:jc w:val="center"/>
              <w:rPr>
                <w:rFonts w:cs="Calibri"/>
              </w:rPr>
            </w:pPr>
            <w:r>
              <w:rPr>
                <w:rFonts w:ascii="Arial Narrow" w:eastAsia="Arial Narrow" w:hAnsi="Arial Narrow" w:cs="Arial Narrow"/>
                <w:b/>
                <w:color w:val="FFFFFF"/>
                <w:sz w:val="24"/>
              </w:rPr>
              <w:t>In-Network Provider</w:t>
            </w:r>
            <w:r>
              <w:br w:type="textWrapping" w:clear="all"/>
            </w:r>
            <w:r>
              <w:rPr>
                <w:rFonts w:ascii="Arial Narrow" w:eastAsia="Arial Narrow" w:hAnsi="Arial Narrow" w:cs="Arial Narrow"/>
                <w:b/>
                <w:color w:val="FFFFFF"/>
                <w:sz w:val="24"/>
              </w:rPr>
              <w:t xml:space="preserve">(You will pay the least) </w:t>
            </w:r>
          </w:p>
        </w:tc>
        <w:tc>
          <w:tcPr>
            <w:tcW w:w="2970" w:type="dxa"/>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4A499F">
            <w:pPr>
              <w:spacing w:line="216" w:lineRule="auto"/>
              <w:jc w:val="center"/>
              <w:rPr>
                <w:rFonts w:cs="Calibri"/>
              </w:rPr>
            </w:pPr>
            <w:r>
              <w:rPr>
                <w:rFonts w:ascii="Arial Narrow" w:eastAsia="Arial Narrow" w:hAnsi="Arial Narrow" w:cs="Arial Narrow"/>
                <w:b/>
                <w:color w:val="FFFFFF"/>
                <w:sz w:val="24"/>
              </w:rPr>
              <w:t>Out-of-Network Provider</w:t>
            </w:r>
            <w:r>
              <w:br w:type="textWrapping" w:clear="all"/>
            </w:r>
            <w:r>
              <w:rPr>
                <w:rFonts w:ascii="Arial Narrow" w:eastAsia="Arial Narrow" w:hAnsi="Arial Narrow" w:cs="Arial Narrow"/>
                <w:b/>
                <w:color w:val="FFFFFF"/>
                <w:sz w:val="24"/>
              </w:rPr>
              <w:t xml:space="preserve">(You will pay the most) </w:t>
            </w:r>
          </w:p>
        </w:tc>
        <w:tc>
          <w:tcPr>
            <w:tcW w:w="4500" w:type="dxa"/>
            <w:vMerge/>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A46A27" w:rsidRDefault="00A46A27"/>
        </w:tc>
      </w:tr>
      <w:tr w:rsidR="00A46A27">
        <w:trPr>
          <w:cantSplit/>
          <w:trHeight w:val="300"/>
        </w:trPr>
        <w:tc>
          <w:tcPr>
            <w:tcW w:w="2700" w:type="dxa"/>
            <w:vMerge w:val="restart"/>
            <w:tcBorders>
              <w:top w:val="single" w:sz="6"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sz w:val="24"/>
              </w:rPr>
              <w:t xml:space="preserve">If you visit a health care </w:t>
            </w:r>
            <w:r>
              <w:rPr>
                <w:rFonts w:ascii="Arial Narrow" w:eastAsia="Arial Narrow" w:hAnsi="Arial Narrow" w:cs="Arial Narrow"/>
                <w:b/>
                <w:color w:val="000000"/>
                <w:sz w:val="24"/>
                <w:u w:val="single"/>
              </w:rPr>
              <w:t>provider’s</w:t>
            </w:r>
            <w:r>
              <w:rPr>
                <w:rFonts w:ascii="Arial Narrow" w:eastAsia="Arial Narrow" w:hAnsi="Arial Narrow" w:cs="Arial Narrow"/>
                <w:b/>
                <w:sz w:val="24"/>
              </w:rPr>
              <w:t xml:space="preserve"> office or clinic</w:t>
            </w:r>
          </w:p>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Primary care visit to treat an injury or illness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None</w:t>
            </w:r>
          </w:p>
        </w:tc>
      </w:tr>
      <w:tr w:rsidR="00A46A27">
        <w:trPr>
          <w:cantSplit/>
          <w:trHeight w:val="300"/>
        </w:trPr>
        <w:tc>
          <w:tcPr>
            <w:tcW w:w="2700" w:type="dxa"/>
            <w:vMerge/>
            <w:tcBorders>
              <w:top w:val="single" w:sz="6"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Specialist</w:t>
            </w:r>
            <w:r>
              <w:rPr>
                <w:rFonts w:ascii="Arial Narrow" w:eastAsia="Arial Narrow" w:hAnsi="Arial Narrow" w:cs="Arial Narrow"/>
                <w:sz w:val="24"/>
              </w:rPr>
              <w:t xml:space="preserve"> visit</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None</w:t>
            </w:r>
          </w:p>
        </w:tc>
      </w:tr>
      <w:tr w:rsidR="00A46A27">
        <w:trPr>
          <w:cantSplit/>
          <w:trHeight w:val="300"/>
        </w:trPr>
        <w:tc>
          <w:tcPr>
            <w:tcW w:w="2700" w:type="dxa"/>
            <w:vMerge/>
            <w:tcBorders>
              <w:top w:val="single" w:sz="6"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Preventive care</w:t>
            </w:r>
            <w:r>
              <w:rPr>
                <w:rFonts w:ascii="Arial Narrow" w:eastAsia="Arial Narrow" w:hAnsi="Arial Narrow" w:cs="Arial Narrow"/>
                <w:sz w:val="24"/>
              </w:rPr>
              <w:t xml:space="preserve">/ </w:t>
            </w:r>
            <w:r>
              <w:rPr>
                <w:rFonts w:ascii="Arial Narrow" w:eastAsia="Arial Narrow" w:hAnsi="Arial Narrow" w:cs="Arial Narrow"/>
                <w:sz w:val="24"/>
                <w:u w:val="single"/>
              </w:rPr>
              <w:t>screening</w:t>
            </w:r>
            <w:r>
              <w:rPr>
                <w:rFonts w:ascii="Arial Narrow" w:eastAsia="Arial Narrow" w:hAnsi="Arial Narrow" w:cs="Arial Narrow"/>
                <w:sz w:val="24"/>
              </w:rPr>
              <w:t>/</w:t>
            </w:r>
            <w:r>
              <w:br w:type="textWrapping" w:clear="all"/>
            </w:r>
            <w:r>
              <w:rPr>
                <w:rFonts w:ascii="Arial Narrow" w:eastAsia="Arial Narrow" w:hAnsi="Arial Narrow" w:cs="Arial Narrow"/>
                <w:sz w:val="24"/>
              </w:rPr>
              <w:t>immunization</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 charge;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Not Covered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You may have to pay for services that aren’t </w:t>
            </w:r>
            <w:r>
              <w:rPr>
                <w:rFonts w:ascii="Arial Narrow" w:eastAsia="Arial Narrow" w:hAnsi="Arial Narrow" w:cs="Arial Narrow"/>
                <w:color w:val="000000"/>
                <w:sz w:val="24"/>
                <w:u w:val="single"/>
              </w:rPr>
              <w:t>preventive</w:t>
            </w:r>
            <w:r>
              <w:rPr>
                <w:rFonts w:ascii="Arial Narrow" w:eastAsia="Arial Narrow" w:hAnsi="Arial Narrow" w:cs="Arial Narrow"/>
                <w:color w:val="000000"/>
                <w:sz w:val="24"/>
              </w:rPr>
              <w:t xml:space="preserve">. Ask your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if the services needed are </w:t>
            </w:r>
            <w:r>
              <w:rPr>
                <w:rFonts w:ascii="Arial Narrow" w:eastAsia="Arial Narrow" w:hAnsi="Arial Narrow" w:cs="Arial Narrow"/>
                <w:color w:val="000000"/>
                <w:sz w:val="24"/>
                <w:u w:val="single"/>
              </w:rPr>
              <w:t>preventive</w:t>
            </w:r>
            <w:r>
              <w:rPr>
                <w:rFonts w:ascii="Arial Narrow" w:eastAsia="Arial Narrow" w:hAnsi="Arial Narrow" w:cs="Arial Narrow"/>
                <w:color w:val="000000"/>
                <w:sz w:val="24"/>
              </w:rPr>
              <w:t xml:space="preserve">. Then check what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will pay for.</w:t>
            </w:r>
          </w:p>
        </w:tc>
      </w:tr>
      <w:tr w:rsidR="00A46A27">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sz w:val="24"/>
              </w:rPr>
              <w:t>If you have a test</w:t>
            </w:r>
          </w:p>
        </w:tc>
        <w:tc>
          <w:tcPr>
            <w:tcW w:w="234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Diagnostic test</w:t>
            </w:r>
            <w:r>
              <w:rPr>
                <w:rFonts w:ascii="Arial Narrow" w:eastAsia="Arial Narrow" w:hAnsi="Arial Narrow" w:cs="Arial Narrow"/>
                <w:sz w:val="24"/>
              </w:rPr>
              <w:t xml:space="preserve"> (x-ray, blood work)</w:t>
            </w:r>
          </w:p>
        </w:tc>
        <w:tc>
          <w:tcPr>
            <w:tcW w:w="279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None</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Imaging (CT/PET scans, MRIs) </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May require </w:t>
            </w:r>
            <w:r>
              <w:rPr>
                <w:rFonts w:ascii="Arial Narrow" w:eastAsia="Arial Narrow" w:hAnsi="Arial Narrow" w:cs="Arial Narrow"/>
                <w:sz w:val="24"/>
                <w:u w:val="single"/>
              </w:rPr>
              <w:t>preauthorization</w:t>
            </w:r>
            <w:r>
              <w:rPr>
                <w:rFonts w:ascii="Arial Narrow" w:eastAsia="Arial Narrow" w:hAnsi="Arial Narrow" w:cs="Arial Narrow"/>
                <w:sz w:val="24"/>
              </w:rPr>
              <w:t xml:space="preserve">. </w:t>
            </w:r>
          </w:p>
        </w:tc>
      </w:tr>
      <w:tr w:rsidR="00A46A27">
        <w:trPr>
          <w:cantSplit/>
        </w:trPr>
        <w:tc>
          <w:tcPr>
            <w:tcW w:w="2700" w:type="dxa"/>
            <w:vMerge w:val="restart"/>
            <w:tcBorders>
              <w:left w:val="single" w:sz="6" w:space="0" w:color="70AFD9"/>
              <w:bottom w:val="single" w:sz="18" w:space="0" w:color="70AFD9"/>
              <w:right w:val="single" w:sz="6" w:space="0" w:color="70AFD9"/>
            </w:tcBorders>
            <w:shd w:val="clear" w:color="auto" w:fill="C0E8FB"/>
            <w:tcMar>
              <w:top w:w="0" w:type="dxa"/>
              <w:left w:w="29" w:type="dxa"/>
              <w:bottom w:w="0" w:type="dxa"/>
              <w:right w:w="29" w:type="dxa"/>
            </w:tcMar>
            <w:vAlign w:val="center"/>
          </w:tcPr>
          <w:p w:rsidR="00A46A27" w:rsidRDefault="004A499F">
            <w:pPr>
              <w:keepNext/>
              <w:keepLines/>
              <w:rPr>
                <w:rFonts w:cs="Calibri"/>
              </w:rPr>
            </w:pPr>
            <w:r>
              <w:rPr>
                <w:rFonts w:ascii="Arial Narrow" w:eastAsia="Arial Narrow" w:hAnsi="Arial Narrow" w:cs="Arial Narrow"/>
                <w:b/>
                <w:sz w:val="24"/>
              </w:rPr>
              <w:t>If you need drugs to treat your illness or condition</w:t>
            </w:r>
          </w:p>
          <w:p w:rsidR="00A46A27" w:rsidRDefault="004A499F">
            <w:pPr>
              <w:keepNext/>
              <w:keepLines/>
              <w:rPr>
                <w:rFonts w:cs="Calibri"/>
              </w:rPr>
            </w:pPr>
            <w:r>
              <w:rPr>
                <w:rFonts w:ascii="Arial Narrow" w:eastAsia="Arial Narrow" w:hAnsi="Arial Narrow" w:cs="Arial Narrow"/>
                <w:sz w:val="24"/>
              </w:rPr>
              <w:t xml:space="preserve">More information about </w:t>
            </w:r>
            <w:r>
              <w:rPr>
                <w:rFonts w:ascii="Arial Narrow" w:eastAsia="Arial Narrow" w:hAnsi="Arial Narrow" w:cs="Arial Narrow"/>
                <w:b/>
                <w:sz w:val="24"/>
                <w:u w:val="single"/>
              </w:rPr>
              <w:t>prescription drug coverage</w:t>
            </w:r>
            <w:r>
              <w:rPr>
                <w:rFonts w:ascii="Arial Narrow" w:eastAsia="Arial Narrow" w:hAnsi="Arial Narrow" w:cs="Arial Narrow"/>
                <w:sz w:val="24"/>
              </w:rPr>
              <w:t xml:space="preserve"> is available at </w:t>
            </w:r>
            <w:hyperlink r:id="rId12">
              <w:r>
                <w:rPr>
                  <w:rFonts w:ascii="Arial Narrow" w:eastAsia="Arial Narrow" w:hAnsi="Arial Narrow" w:cs="Arial Narrow"/>
                  <w:color w:val="0000FF"/>
                  <w:sz w:val="24"/>
                  <w:u w:val="single"/>
                </w:rPr>
                <w:t>www.bcbsm.com/druglists</w:t>
              </w:r>
            </w:hyperlink>
            <w:r>
              <w:rPr>
                <w:rFonts w:cs="Calibri"/>
              </w:rPr>
              <w:t xml:space="preserve"> </w:t>
            </w:r>
          </w:p>
          <w:p w:rsidR="00A46A27" w:rsidRDefault="00A46A27">
            <w:pPr>
              <w:keepNext/>
              <w:keepLines/>
              <w:rPr>
                <w:rFonts w:ascii="Arial Narrow" w:eastAsia="Arial Narrow" w:hAnsi="Arial Narrow" w:cs="Arial Narrow"/>
                <w:b/>
                <w:sz w:val="24"/>
              </w:rPr>
            </w:pPr>
          </w:p>
        </w:tc>
        <w:tc>
          <w:tcPr>
            <w:tcW w:w="2340" w:type="dxa"/>
            <w:tcBorders>
              <w:left w:val="single" w:sz="6" w:space="0" w:color="70AFD9"/>
              <w:bottom w:val="single" w:sz="6" w:space="0" w:color="70AFD9"/>
              <w:right w:val="single" w:sz="6" w:space="0" w:color="70AFD9"/>
            </w:tcBorders>
            <w:shd w:val="clear" w:color="auto" w:fill="FFFF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Generic or prescribed over-the-counter drugs</w:t>
            </w:r>
          </w:p>
        </w:tc>
        <w:tc>
          <w:tcPr>
            <w:tcW w:w="2790" w:type="dxa"/>
            <w:tcBorders>
              <w:left w:val="single" w:sz="6" w:space="0" w:color="70AFD9"/>
              <w:bottom w:val="single" w:sz="6" w:space="0" w:color="70AFD9"/>
              <w:right w:val="single" w:sz="6" w:space="0" w:color="70AFD9"/>
            </w:tcBorders>
            <w:shd w:val="clear" w:color="auto" w:fill="FFFF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for retail 30-day supply, $20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for mail order 90-day supply </w:t>
            </w:r>
          </w:p>
        </w:tc>
        <w:tc>
          <w:tcPr>
            <w:tcW w:w="2970" w:type="dxa"/>
            <w:tcBorders>
              <w:left w:val="single" w:sz="6" w:space="0" w:color="70AFD9"/>
              <w:bottom w:val="single" w:sz="6" w:space="0" w:color="70AFD9"/>
              <w:right w:val="single" w:sz="6" w:space="0" w:color="70AFD9"/>
            </w:tcBorders>
            <w:shd w:val="clear" w:color="auto" w:fill="FFFF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plus an additional 25% of BCBSM approved amount for the drug </w:t>
            </w:r>
          </w:p>
        </w:tc>
        <w:tc>
          <w:tcPr>
            <w:tcW w:w="4500" w:type="dxa"/>
            <w:vMerge w:val="restart"/>
            <w:tcBorders>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step therapy and quantity limits may apply to select drugs. </w:t>
            </w:r>
            <w:r>
              <w:rPr>
                <w:rFonts w:ascii="Arial Narrow" w:eastAsia="Arial Narrow" w:hAnsi="Arial Narrow" w:cs="Arial Narrow"/>
                <w:color w:val="000000"/>
                <w:sz w:val="24"/>
                <w:u w:val="single"/>
              </w:rPr>
              <w:t>Preventive</w:t>
            </w:r>
            <w:r>
              <w:rPr>
                <w:rFonts w:ascii="Arial Narrow" w:eastAsia="Arial Narrow" w:hAnsi="Arial Narrow" w:cs="Arial Narrow"/>
                <w:color w:val="000000"/>
                <w:sz w:val="24"/>
              </w:rPr>
              <w:t xml:space="preserve"> drugs covered in full. Mail order drugs are not covered out-of-network. </w:t>
            </w:r>
          </w:p>
        </w:tc>
      </w:tr>
      <w:tr w:rsidR="00A46A27">
        <w:trPr>
          <w:cantSplit/>
        </w:trPr>
        <w:tc>
          <w:tcPr>
            <w:tcW w:w="2700" w:type="dxa"/>
            <w:vMerge/>
            <w:tcBorders>
              <w:left w:val="single" w:sz="6" w:space="0" w:color="70AFD9"/>
              <w:bottom w:val="single" w:sz="18" w:space="0" w:color="70AFD9"/>
              <w:right w:val="single" w:sz="6" w:space="0" w:color="70AFD9"/>
            </w:tcBorders>
            <w:shd w:val="clear" w:color="auto" w:fill="C0E8FB"/>
            <w:tcMar>
              <w:top w:w="0" w:type="dxa"/>
              <w:left w:w="29" w:type="dxa"/>
              <w:bottom w:w="0"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Preferred brand-name drugs </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for retail 30-day supply, $80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for mail order 90-day supply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plus an additional 25% of BCBSM approved amount for the drug </w:t>
            </w:r>
          </w:p>
        </w:tc>
        <w:tc>
          <w:tcPr>
            <w:tcW w:w="4500" w:type="dxa"/>
            <w:vMerge/>
            <w:tcBorders>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A46A27" w:rsidRDefault="00A46A27"/>
        </w:tc>
      </w:tr>
      <w:tr w:rsidR="00A46A27">
        <w:trPr>
          <w:cantSplit/>
        </w:trPr>
        <w:tc>
          <w:tcPr>
            <w:tcW w:w="2700" w:type="dxa"/>
            <w:vMerge/>
            <w:tcBorders>
              <w:left w:val="single" w:sz="6" w:space="0" w:color="70AFD9"/>
              <w:bottom w:val="single" w:sz="18" w:space="0" w:color="70AFD9"/>
              <w:right w:val="single" w:sz="6" w:space="0" w:color="70AFD9"/>
            </w:tcBorders>
            <w:shd w:val="clear" w:color="auto" w:fill="C0E8FB"/>
            <w:tcMar>
              <w:top w:w="0" w:type="dxa"/>
              <w:left w:w="29" w:type="dxa"/>
              <w:bottom w:w="0"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Non-Preferred brand-name drugs </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$80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for retail 30-day supply, $160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for mail order 90-day supply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A46A27" w:rsidRDefault="004A499F">
            <w:pPr>
              <w:rPr>
                <w:rFonts w:cs="Calibri"/>
              </w:rPr>
            </w:pPr>
            <w:r>
              <w:rPr>
                <w:rFonts w:ascii="Arial Narrow" w:eastAsia="Arial Narrow" w:hAnsi="Arial Narrow" w:cs="Arial Narrow"/>
                <w:sz w:val="24"/>
              </w:rPr>
              <w:t xml:space="preserve">$80 </w:t>
            </w:r>
            <w:r>
              <w:rPr>
                <w:rFonts w:ascii="Arial Narrow" w:eastAsia="Arial Narrow" w:hAnsi="Arial Narrow" w:cs="Arial Narrow"/>
                <w:sz w:val="24"/>
                <w:u w:val="single"/>
              </w:rPr>
              <w:t>copay</w:t>
            </w:r>
            <w:r>
              <w:rPr>
                <w:rFonts w:ascii="Arial Narrow" w:eastAsia="Arial Narrow" w:hAnsi="Arial Narrow" w:cs="Arial Narrow"/>
                <w:sz w:val="24"/>
              </w:rPr>
              <w:t xml:space="preserve">/prescription plus an additional 25% of BCBSM approved amount for the drug </w:t>
            </w:r>
          </w:p>
        </w:tc>
        <w:tc>
          <w:tcPr>
            <w:tcW w:w="4500" w:type="dxa"/>
            <w:vMerge/>
            <w:tcBorders>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A46A27" w:rsidRDefault="00A46A27"/>
        </w:tc>
      </w:tr>
      <w:tr w:rsidR="00A46A27">
        <w:trPr>
          <w:cantSplit/>
          <w:trHeight w:val="45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sz w:val="24"/>
              </w:rPr>
              <w:t>If you have outpatient surgery</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Facility fee (e.g., ambulatory surgery center)</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None</w:t>
            </w:r>
          </w:p>
        </w:tc>
      </w:tr>
      <w:tr w:rsidR="00A46A27">
        <w:trPr>
          <w:cantSplit/>
          <w:trHeight w:val="165"/>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Physician/surgeon fees</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r w:rsidR="00A46A27">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sz w:val="24"/>
              </w:rPr>
              <w:t>If you need immediate medical attention</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Emergency room care</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Emergency medical transportation</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Mileage limits apply.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Urgent care</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r w:rsidR="00A46A27">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sz w:val="24"/>
              </w:rPr>
              <w:lastRenderedPageBreak/>
              <w:t>If you have a hospital stay</w:t>
            </w:r>
          </w:p>
        </w:tc>
        <w:tc>
          <w:tcPr>
            <w:tcW w:w="234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Facility fee (e.g., hospital room)</w:t>
            </w:r>
          </w:p>
        </w:tc>
        <w:tc>
          <w:tcPr>
            <w:tcW w:w="279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may be required.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Physician/surgeon fee</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r w:rsidR="00A46A27">
        <w:trPr>
          <w:cantSplit/>
          <w:trHeight w:val="300"/>
        </w:trPr>
        <w:tc>
          <w:tcPr>
            <w:tcW w:w="2700" w:type="dxa"/>
            <w:vMerge w:val="restart"/>
            <w:tcBorders>
              <w:top w:val="single" w:sz="18" w:space="0" w:color="70AFD9"/>
              <w:left w:val="single" w:sz="6" w:space="0" w:color="70AFD9"/>
              <w:bottom w:val="single" w:sz="6"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b/>
                <w:sz w:val="24"/>
              </w:rPr>
              <w:t xml:space="preserve">If you need mental health, behavioral health, or </w:t>
            </w:r>
            <w:r>
              <w:rPr>
                <w:rFonts w:ascii="Arial Narrow" w:eastAsia="Arial Narrow" w:hAnsi="Arial Narrow" w:cs="Arial Narrow"/>
                <w:b/>
                <w:sz w:val="24"/>
                <w:u w:val="single"/>
              </w:rPr>
              <w:t xml:space="preserve">substance use disorder </w:t>
            </w:r>
            <w:r>
              <w:rPr>
                <w:rFonts w:ascii="Arial Narrow" w:eastAsia="Arial Narrow" w:hAnsi="Arial Narrow" w:cs="Arial Narrow"/>
                <w:b/>
                <w:sz w:val="24"/>
              </w:rPr>
              <w:t>services</w:t>
            </w:r>
          </w:p>
        </w:tc>
        <w:tc>
          <w:tcPr>
            <w:tcW w:w="234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Outpatient services</w:t>
            </w:r>
          </w:p>
        </w:tc>
        <w:tc>
          <w:tcPr>
            <w:tcW w:w="279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p>
        </w:tc>
        <w:tc>
          <w:tcPr>
            <w:tcW w:w="297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p>
        </w:tc>
        <w:tc>
          <w:tcPr>
            <w:tcW w:w="450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None </w:t>
            </w:r>
          </w:p>
        </w:tc>
      </w:tr>
      <w:tr w:rsidR="00A46A27">
        <w:trPr>
          <w:cantSplit/>
          <w:trHeight w:val="300"/>
        </w:trPr>
        <w:tc>
          <w:tcPr>
            <w:tcW w:w="2700" w:type="dxa"/>
            <w:vMerge/>
            <w:tcBorders>
              <w:top w:val="single" w:sz="18" w:space="0" w:color="70AFD9"/>
              <w:left w:val="single" w:sz="6" w:space="0" w:color="70AFD9"/>
              <w:bottom w:val="single" w:sz="6"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Inpatient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u w:val="single"/>
              </w:rPr>
              <w:t>Preauthorization</w:t>
            </w:r>
            <w:r>
              <w:rPr>
                <w:rFonts w:ascii="Arial Narrow" w:eastAsia="Arial Narrow" w:hAnsi="Arial Narrow" w:cs="Arial Narrow"/>
                <w:sz w:val="24"/>
              </w:rPr>
              <w:t xml:space="preserve"> is required. </w:t>
            </w:r>
          </w:p>
        </w:tc>
      </w:tr>
      <w:tr w:rsidR="00A46A27">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sz w:val="24"/>
              </w:rPr>
              <w:t>If you are pregnant</w:t>
            </w:r>
          </w:p>
        </w:tc>
        <w:tc>
          <w:tcPr>
            <w:tcW w:w="234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Office visits</w:t>
            </w:r>
          </w:p>
        </w:tc>
        <w:tc>
          <w:tcPr>
            <w:tcW w:w="279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Prenatal: No charge;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w:t>
            </w:r>
            <w:r>
              <w:br w:type="textWrapping" w:clear="all"/>
            </w:r>
            <w:r>
              <w:rPr>
                <w:rFonts w:ascii="Arial Narrow" w:eastAsia="Arial Narrow" w:hAnsi="Arial Narrow" w:cs="Arial Narrow"/>
                <w:sz w:val="24"/>
              </w:rPr>
              <w:t xml:space="preserve">Postnatal: 20% </w:t>
            </w:r>
            <w:r>
              <w:rPr>
                <w:rFonts w:ascii="Arial Narrow" w:eastAsia="Arial Narrow" w:hAnsi="Arial Narrow" w:cs="Arial Narrow"/>
                <w:sz w:val="24"/>
                <w:u w:val="single"/>
              </w:rPr>
              <w:t>coinsurance</w:t>
            </w:r>
          </w:p>
        </w:tc>
        <w:tc>
          <w:tcPr>
            <w:tcW w:w="297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Prenatal: 40% </w:t>
            </w:r>
            <w:r>
              <w:rPr>
                <w:rFonts w:ascii="Arial Narrow" w:eastAsia="Arial Narrow" w:hAnsi="Arial Narrow" w:cs="Arial Narrow"/>
                <w:sz w:val="24"/>
                <w:u w:val="single"/>
              </w:rPr>
              <w:t>coinsurance</w:t>
            </w:r>
            <w:r>
              <w:br w:type="textWrapping" w:clear="all"/>
            </w:r>
            <w:r>
              <w:rPr>
                <w:rFonts w:ascii="Arial Narrow" w:eastAsia="Arial Narrow" w:hAnsi="Arial Narrow" w:cs="Arial Narrow"/>
                <w:sz w:val="24"/>
              </w:rPr>
              <w:t xml:space="preserve">Postnatal: 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Maternity care may include services described elsewhere in the SBC (i.e. tests) and cost share may apply. </w:t>
            </w:r>
            <w:r>
              <w:rPr>
                <w:rFonts w:ascii="Arial Narrow" w:eastAsia="Arial Narrow" w:hAnsi="Arial Narrow" w:cs="Arial Narrow"/>
                <w:sz w:val="24"/>
                <w:u w:val="single"/>
              </w:rPr>
              <w:t>Cost sharing</w:t>
            </w:r>
            <w:r>
              <w:rPr>
                <w:rFonts w:ascii="Arial Narrow" w:eastAsia="Arial Narrow" w:hAnsi="Arial Narrow" w:cs="Arial Narrow"/>
                <w:sz w:val="24"/>
              </w:rPr>
              <w:t xml:space="preserve"> does not apply to certain maternity services considered to be </w:t>
            </w:r>
            <w:r>
              <w:rPr>
                <w:rFonts w:ascii="Arial Narrow" w:eastAsia="Arial Narrow" w:hAnsi="Arial Narrow" w:cs="Arial Narrow"/>
                <w:sz w:val="24"/>
                <w:u w:val="single"/>
              </w:rPr>
              <w:t>preventive</w:t>
            </w:r>
            <w:r>
              <w:rPr>
                <w:rFonts w:ascii="Arial Narrow" w:eastAsia="Arial Narrow" w:hAnsi="Arial Narrow" w:cs="Arial Narrow"/>
                <w:sz w:val="24"/>
              </w:rPr>
              <w:t xml:space="preserve">. </w:t>
            </w:r>
          </w:p>
        </w:tc>
      </w:tr>
      <w:tr w:rsidR="00A46A27">
        <w:trPr>
          <w:cantSplit/>
          <w:trHeight w:val="182"/>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Childbirth/delivery professional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None </w:t>
            </w:r>
          </w:p>
        </w:tc>
      </w:tr>
      <w:tr w:rsidR="00A46A27">
        <w:trPr>
          <w:cantSplit/>
          <w:trHeight w:val="182"/>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Childbirth/delivery facility services</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None </w:t>
            </w:r>
          </w:p>
        </w:tc>
      </w:tr>
      <w:tr w:rsidR="00A46A27">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b/>
                <w:sz w:val="24"/>
              </w:rPr>
              <w:t>If you need help recovering or have other special health needs</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u w:val="single"/>
              </w:rPr>
              <w:t>Home health care</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u w:val="single"/>
              </w:rPr>
              <w:t>Rehabilitation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Physical, Occupational, Speech therapy is limited to a combined maximum of 30 visits per member, per calendar year.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u w:val="single"/>
              </w:rPr>
              <w:t>Habilitation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Applied behavioral analysis (ABA) treatment for Autism – when rendered by an approved board-certified analyst - is covered through age 18, subject to </w:t>
            </w: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u w:val="single"/>
              </w:rPr>
              <w:t>Skilled nursing care</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is required. Limited to a maximum of 90 days per member, per calendar year.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u w:val="single"/>
              </w:rPr>
              <w:t>Durable medical equipment</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40%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Excludes bath, exercise and deluxe equipment and comfort and convenience items. Prescription required. </w:t>
            </w:r>
          </w:p>
        </w:tc>
      </w:tr>
      <w:tr w:rsidR="00A46A27">
        <w:trPr>
          <w:cantSplit/>
          <w:trHeight w:val="237"/>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u w:val="single"/>
              </w:rPr>
              <w:t>Hospice services</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keepNext/>
              <w:keepLines/>
              <w:rPr>
                <w:rFonts w:cs="Calibri"/>
              </w:rPr>
            </w:pPr>
            <w:r>
              <w:rPr>
                <w:rFonts w:ascii="Arial Narrow" w:eastAsia="Arial Narrow" w:hAnsi="Arial Narrow" w:cs="Arial Narrow"/>
                <w:sz w:val="24"/>
              </w:rPr>
              <w:t xml:space="preserve">20%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is required. Unlimited visits. </w:t>
            </w:r>
          </w:p>
        </w:tc>
      </w:tr>
      <w:tr w:rsidR="00A46A27">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b/>
                <w:sz w:val="24"/>
              </w:rPr>
              <w:t>If your child needs dental or eye care</w:t>
            </w:r>
          </w:p>
          <w:p w:rsidR="00A46A27" w:rsidRDefault="004A499F">
            <w:pPr>
              <w:rPr>
                <w:rFonts w:cs="Calibri"/>
              </w:rPr>
            </w:pPr>
            <w:r>
              <w:rPr>
                <w:rFonts w:cs="Calibri"/>
              </w:rPr>
              <w:lastRenderedPageBreak/>
              <w:t xml:space="preserve"> </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lastRenderedPageBreak/>
              <w:t>Children’s eye exam</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Not Covered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Not Covered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r w:rsidR="00A46A27">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Children’s glasses</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Not Covered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 xml:space="preserve">Not Covered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r w:rsidR="00A46A27">
        <w:trPr>
          <w:cantSplit/>
          <w:trHeight w:val="835"/>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A46A27" w:rsidRDefault="00A46A27"/>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Children’s dental check-up</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Not Covered</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sz w:val="24"/>
              </w:rPr>
              <w:t>Not Covered</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A46A27" w:rsidRDefault="004A499F">
            <w:pPr>
              <w:rPr>
                <w:rFonts w:cs="Calibri"/>
              </w:rPr>
            </w:pPr>
            <w:r>
              <w:rPr>
                <w:rFonts w:ascii="Arial Narrow" w:eastAsia="Arial Narrow" w:hAnsi="Arial Narrow" w:cs="Arial Narrow"/>
                <w:color w:val="000000"/>
                <w:sz w:val="24"/>
              </w:rPr>
              <w:t xml:space="preserve">None </w:t>
            </w:r>
          </w:p>
        </w:tc>
      </w:tr>
    </w:tbl>
    <w:p w:rsidR="00A46A27" w:rsidRDefault="004A499F">
      <w:pPr>
        <w:rPr>
          <w:rFonts w:cs="Calibri"/>
        </w:rPr>
      </w:pPr>
      <w:r>
        <w:lastRenderedPageBreak/>
        <w:br w:type="page"/>
      </w:r>
    </w:p>
    <w:p w:rsidR="00A46A27" w:rsidRDefault="00A46A27">
      <w:pPr>
        <w:rPr>
          <w:rFonts w:cs="Calibri"/>
        </w:rPr>
      </w:pPr>
    </w:p>
    <w:p w:rsidR="00A46A27" w:rsidRDefault="004A499F">
      <w:pPr>
        <w:keepNext/>
        <w:keepLines/>
        <w:tabs>
          <w:tab w:val="right" w:pos="14400"/>
        </w:tabs>
        <w:rPr>
          <w:rFonts w:cs="Calibri"/>
        </w:rPr>
      </w:pPr>
      <w:r>
        <w:rPr>
          <w:rFonts w:ascii="Arial Narrow" w:eastAsia="Arial Narrow" w:hAnsi="Arial Narrow" w:cs="Arial Narrow"/>
          <w:b/>
          <w:color w:val="0775A8"/>
          <w:sz w:val="24"/>
        </w:rPr>
        <w:t xml:space="preserve"> Excluded Services &amp; Other Covered Services:</w:t>
      </w:r>
    </w:p>
    <w:tbl>
      <w:tblPr>
        <w:tblW w:w="0" w:type="auto"/>
        <w:tblInd w:w="35" w:type="dxa"/>
        <w:tblLayout w:type="fixed"/>
        <w:tblLook w:val="01E0"/>
      </w:tblPr>
      <w:tblGrid>
        <w:gridCol w:w="4860"/>
        <w:gridCol w:w="4896"/>
        <w:gridCol w:w="5525"/>
      </w:tblGrid>
      <w:tr w:rsidR="00A46A27">
        <w:trPr>
          <w:cantSplit/>
          <w:trHeight w:val="300"/>
        </w:trPr>
        <w:tc>
          <w:tcPr>
            <w:tcW w:w="15281" w:type="dxa"/>
            <w:gridSpan w:val="3"/>
            <w:tcBorders>
              <w:top w:val="single" w:sz="4" w:space="0" w:color="0064C8"/>
              <w:left w:val="single" w:sz="4" w:space="0" w:color="0064C8"/>
              <w:bottom w:val="single" w:sz="4" w:space="0" w:color="0064C8"/>
              <w:right w:val="single" w:sz="4" w:space="0" w:color="0064C8"/>
            </w:tcBorders>
            <w:shd w:val="clear" w:color="auto" w:fill="EFF9FF"/>
            <w:tcMar>
              <w:top w:w="0" w:type="dxa"/>
              <w:left w:w="108" w:type="dxa"/>
              <w:bottom w:w="0" w:type="dxa"/>
              <w:right w:w="108" w:type="dxa"/>
            </w:tcMar>
            <w:vAlign w:val="center"/>
          </w:tcPr>
          <w:p w:rsidR="00A46A27" w:rsidRDefault="004A499F">
            <w:pPr>
              <w:keepNext/>
              <w:keepLines/>
              <w:rPr>
                <w:rFonts w:cs="Calibri"/>
              </w:rPr>
            </w:pPr>
            <w:r>
              <w:rPr>
                <w:rFonts w:ascii="Arial Narrow" w:eastAsia="Arial Narrow" w:hAnsi="Arial Narrow" w:cs="Arial Narrow"/>
                <w:b/>
                <w:color w:val="000000"/>
                <w:sz w:val="24"/>
              </w:rPr>
              <w:t xml:space="preserve">Services Your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Generally Does NOT Cover (Check your policy or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document for more information and a list of any other </w:t>
            </w:r>
            <w:r>
              <w:rPr>
                <w:rFonts w:ascii="Arial Narrow" w:eastAsia="Arial Narrow" w:hAnsi="Arial Narrow" w:cs="Arial Narrow"/>
                <w:b/>
                <w:color w:val="000000"/>
                <w:sz w:val="24"/>
                <w:u w:val="single"/>
              </w:rPr>
              <w:t>excluded services</w:t>
            </w:r>
            <w:r>
              <w:rPr>
                <w:rFonts w:ascii="Arial Narrow" w:eastAsia="Arial Narrow" w:hAnsi="Arial Narrow" w:cs="Arial Narrow"/>
                <w:b/>
                <w:color w:val="000000"/>
                <w:sz w:val="24"/>
              </w:rPr>
              <w:t>.)</w:t>
            </w:r>
          </w:p>
        </w:tc>
      </w:tr>
      <w:tr w:rsidR="00A46A27">
        <w:trPr>
          <w:trHeight w:val="300"/>
        </w:trPr>
        <w:tc>
          <w:tcPr>
            <w:tcW w:w="4860" w:type="dxa"/>
            <w:tcBorders>
              <w:top w:val="single" w:sz="4" w:space="0" w:color="0064C8"/>
              <w:left w:val="single" w:sz="4" w:space="0" w:color="0064C8"/>
              <w:bottom w:val="single" w:sz="4" w:space="0" w:color="0064C8"/>
            </w:tcBorders>
            <w:tcMar>
              <w:top w:w="0" w:type="dxa"/>
              <w:left w:w="108" w:type="dxa"/>
              <w:bottom w:w="0" w:type="dxa"/>
              <w:right w:w="108" w:type="dxa"/>
            </w:tcMar>
          </w:tcPr>
          <w:p w:rsidR="00A46A27" w:rsidRDefault="004A499F">
            <w:pPr>
              <w:numPr>
                <w:ilvl w:val="0"/>
                <w:numId w:val="1"/>
              </w:numPr>
              <w:rPr>
                <w:rFonts w:cs="Calibri"/>
              </w:rPr>
            </w:pPr>
            <w:r>
              <w:rPr>
                <w:rFonts w:ascii="Arial Narrow" w:eastAsia="Arial Narrow" w:hAnsi="Arial Narrow" w:cs="Arial Narrow"/>
                <w:color w:val="000000"/>
                <w:sz w:val="24"/>
              </w:rPr>
              <w:t>Acupuncture</w:t>
            </w:r>
          </w:p>
          <w:p w:rsidR="00A46A27" w:rsidRDefault="004A499F">
            <w:pPr>
              <w:numPr>
                <w:ilvl w:val="0"/>
                <w:numId w:val="1"/>
              </w:numPr>
              <w:rPr>
                <w:rFonts w:cs="Calibri"/>
              </w:rPr>
            </w:pPr>
            <w:r>
              <w:rPr>
                <w:rFonts w:ascii="Arial Narrow" w:eastAsia="Arial Narrow" w:hAnsi="Arial Narrow" w:cs="Arial Narrow"/>
                <w:color w:val="000000"/>
                <w:sz w:val="24"/>
              </w:rPr>
              <w:t>Cosmetic surgery</w:t>
            </w:r>
          </w:p>
          <w:p w:rsidR="00A46A27" w:rsidRDefault="004A499F">
            <w:pPr>
              <w:numPr>
                <w:ilvl w:val="0"/>
                <w:numId w:val="1"/>
              </w:numPr>
              <w:rPr>
                <w:rFonts w:cs="Calibri"/>
              </w:rPr>
            </w:pPr>
            <w:r>
              <w:rPr>
                <w:rFonts w:ascii="Arial Narrow" w:eastAsia="Arial Narrow" w:hAnsi="Arial Narrow" w:cs="Arial Narrow"/>
                <w:color w:val="000000"/>
                <w:sz w:val="24"/>
              </w:rPr>
              <w:t>Dental care (Adult)</w:t>
            </w:r>
          </w:p>
        </w:tc>
        <w:tc>
          <w:tcPr>
            <w:tcW w:w="4896" w:type="dxa"/>
            <w:tcBorders>
              <w:top w:val="single" w:sz="4" w:space="0" w:color="0064C8"/>
              <w:bottom w:val="single" w:sz="4" w:space="0" w:color="0064C8"/>
            </w:tcBorders>
            <w:tcMar>
              <w:top w:w="0" w:type="dxa"/>
              <w:left w:w="108" w:type="dxa"/>
              <w:bottom w:w="0" w:type="dxa"/>
              <w:right w:w="108" w:type="dxa"/>
            </w:tcMar>
          </w:tcPr>
          <w:p w:rsidR="00A46A27" w:rsidRDefault="004A499F">
            <w:pPr>
              <w:numPr>
                <w:ilvl w:val="0"/>
                <w:numId w:val="1"/>
              </w:numPr>
              <w:rPr>
                <w:rFonts w:cs="Calibri"/>
              </w:rPr>
            </w:pPr>
            <w:r>
              <w:rPr>
                <w:rFonts w:ascii="Arial Narrow" w:eastAsia="Arial Narrow" w:hAnsi="Arial Narrow" w:cs="Arial Narrow"/>
                <w:color w:val="000000"/>
                <w:sz w:val="24"/>
              </w:rPr>
              <w:t>Hearing Aids</w:t>
            </w:r>
          </w:p>
          <w:p w:rsidR="00A46A27" w:rsidRDefault="004A499F">
            <w:pPr>
              <w:numPr>
                <w:ilvl w:val="0"/>
                <w:numId w:val="1"/>
              </w:numPr>
              <w:rPr>
                <w:rFonts w:cs="Calibri"/>
              </w:rPr>
            </w:pPr>
            <w:r>
              <w:rPr>
                <w:rFonts w:ascii="Arial Narrow" w:eastAsia="Arial Narrow" w:hAnsi="Arial Narrow" w:cs="Arial Narrow"/>
                <w:color w:val="000000"/>
                <w:sz w:val="24"/>
              </w:rPr>
              <w:t>Infertility treatment</w:t>
            </w:r>
          </w:p>
          <w:p w:rsidR="00A46A27" w:rsidRDefault="004A499F">
            <w:pPr>
              <w:numPr>
                <w:ilvl w:val="0"/>
                <w:numId w:val="1"/>
              </w:numPr>
              <w:rPr>
                <w:rFonts w:cs="Calibri"/>
              </w:rPr>
            </w:pPr>
            <w:r>
              <w:rPr>
                <w:rFonts w:ascii="Arial Narrow" w:eastAsia="Arial Narrow" w:hAnsi="Arial Narrow" w:cs="Arial Narrow"/>
                <w:color w:val="000000"/>
                <w:sz w:val="24"/>
              </w:rPr>
              <w:t>Long-term care</w:t>
            </w:r>
          </w:p>
        </w:tc>
        <w:tc>
          <w:tcPr>
            <w:tcW w:w="5525" w:type="dxa"/>
            <w:tcBorders>
              <w:top w:val="single" w:sz="4" w:space="0" w:color="0064C8"/>
              <w:bottom w:val="single" w:sz="4" w:space="0" w:color="0064C8"/>
              <w:right w:val="single" w:sz="4" w:space="0" w:color="0064C8"/>
            </w:tcBorders>
            <w:tcMar>
              <w:top w:w="0" w:type="dxa"/>
              <w:left w:w="108" w:type="dxa"/>
              <w:bottom w:w="0" w:type="dxa"/>
              <w:right w:w="108" w:type="dxa"/>
            </w:tcMar>
          </w:tcPr>
          <w:p w:rsidR="00A46A27" w:rsidRDefault="004A499F">
            <w:pPr>
              <w:numPr>
                <w:ilvl w:val="0"/>
                <w:numId w:val="1"/>
              </w:numPr>
              <w:rPr>
                <w:rFonts w:cs="Calibri"/>
              </w:rPr>
            </w:pPr>
            <w:r>
              <w:rPr>
                <w:rFonts w:ascii="Arial Narrow" w:eastAsia="Arial Narrow" w:hAnsi="Arial Narrow" w:cs="Arial Narrow"/>
                <w:color w:val="000000"/>
                <w:sz w:val="24"/>
              </w:rPr>
              <w:t>Routine eye care (Adult)</w:t>
            </w:r>
          </w:p>
          <w:p w:rsidR="00A46A27" w:rsidRDefault="004A499F">
            <w:pPr>
              <w:numPr>
                <w:ilvl w:val="0"/>
                <w:numId w:val="1"/>
              </w:numPr>
              <w:rPr>
                <w:rFonts w:cs="Calibri"/>
              </w:rPr>
            </w:pPr>
            <w:r>
              <w:rPr>
                <w:rFonts w:ascii="Arial Narrow" w:eastAsia="Arial Narrow" w:hAnsi="Arial Narrow" w:cs="Arial Narrow"/>
                <w:color w:val="000000"/>
                <w:sz w:val="24"/>
              </w:rPr>
              <w:t>Routine foot care</w:t>
            </w:r>
          </w:p>
          <w:p w:rsidR="00A46A27" w:rsidRDefault="004A499F">
            <w:pPr>
              <w:numPr>
                <w:ilvl w:val="0"/>
                <w:numId w:val="1"/>
              </w:numPr>
              <w:rPr>
                <w:rFonts w:cs="Calibri"/>
              </w:rPr>
            </w:pPr>
            <w:r>
              <w:rPr>
                <w:rFonts w:ascii="Arial Narrow" w:eastAsia="Arial Narrow" w:hAnsi="Arial Narrow" w:cs="Arial Narrow"/>
                <w:color w:val="000000"/>
                <w:sz w:val="24"/>
              </w:rPr>
              <w:t>Weight Loss programs</w:t>
            </w:r>
          </w:p>
        </w:tc>
      </w:tr>
    </w:tbl>
    <w:p w:rsidR="00A46A27" w:rsidRDefault="00A46A27">
      <w:pPr>
        <w:rPr>
          <w:rFonts w:ascii="Arial" w:eastAsia="Arial" w:hAnsi="Arial" w:cs="Arial"/>
          <w:b/>
          <w:sz w:val="20"/>
        </w:rPr>
      </w:pPr>
    </w:p>
    <w:p w:rsidR="00A46A27" w:rsidRDefault="00A46A27">
      <w:pPr>
        <w:widowControl w:val="0"/>
        <w:rPr>
          <w:vanish/>
        </w:rPr>
      </w:pPr>
    </w:p>
    <w:tbl>
      <w:tblPr>
        <w:tblW w:w="0" w:type="auto"/>
        <w:tblInd w:w="35" w:type="dxa"/>
        <w:tblLayout w:type="fixed"/>
        <w:tblLook w:val="01E0"/>
      </w:tblPr>
      <w:tblGrid>
        <w:gridCol w:w="4860"/>
        <w:gridCol w:w="4896"/>
        <w:gridCol w:w="5520"/>
      </w:tblGrid>
      <w:tr w:rsidR="00A46A27">
        <w:trPr>
          <w:cantSplit/>
          <w:trHeight w:val="300"/>
        </w:trPr>
        <w:tc>
          <w:tcPr>
            <w:tcW w:w="15275" w:type="dxa"/>
            <w:gridSpan w:val="3"/>
            <w:tcBorders>
              <w:top w:val="single" w:sz="4" w:space="0" w:color="0064C8"/>
              <w:left w:val="single" w:sz="4" w:space="0" w:color="0064C8"/>
              <w:bottom w:val="single" w:sz="6" w:space="0" w:color="0064C8"/>
              <w:right w:val="single" w:sz="6" w:space="0" w:color="0064C8"/>
            </w:tcBorders>
            <w:shd w:val="clear" w:color="auto" w:fill="EFF9FF"/>
            <w:tcMar>
              <w:top w:w="0" w:type="dxa"/>
              <w:left w:w="108" w:type="dxa"/>
              <w:bottom w:w="0" w:type="dxa"/>
              <w:right w:w="108" w:type="dxa"/>
            </w:tcMar>
            <w:vAlign w:val="center"/>
          </w:tcPr>
          <w:p w:rsidR="00A46A27" w:rsidRDefault="004A499F">
            <w:pPr>
              <w:keepNext/>
              <w:rPr>
                <w:rFonts w:cs="Calibri"/>
              </w:rPr>
            </w:pPr>
            <w:r>
              <w:rPr>
                <w:rFonts w:ascii="Arial Narrow" w:eastAsia="Arial Narrow" w:hAnsi="Arial Narrow" w:cs="Arial Narrow"/>
                <w:b/>
                <w:color w:val="000000"/>
                <w:sz w:val="24"/>
              </w:rPr>
              <w:t xml:space="preserve">Other Covered Services (Limitations may apply to these services. This isn’t a complete list. Please see your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document.)</w:t>
            </w:r>
          </w:p>
        </w:tc>
      </w:tr>
      <w:tr w:rsidR="00A46A27">
        <w:trPr>
          <w:trHeight w:val="300"/>
        </w:trPr>
        <w:tc>
          <w:tcPr>
            <w:tcW w:w="4860" w:type="dxa"/>
            <w:tcBorders>
              <w:top w:val="single" w:sz="6" w:space="0" w:color="0064C8"/>
              <w:left w:val="single" w:sz="4" w:space="0" w:color="0064C8"/>
              <w:bottom w:val="single" w:sz="6" w:space="0" w:color="0064C8"/>
            </w:tcBorders>
            <w:tcMar>
              <w:top w:w="0" w:type="dxa"/>
              <w:left w:w="108" w:type="dxa"/>
              <w:bottom w:w="0" w:type="dxa"/>
              <w:right w:w="108" w:type="dxa"/>
            </w:tcMar>
          </w:tcPr>
          <w:p w:rsidR="00A46A27" w:rsidRDefault="004A499F">
            <w:pPr>
              <w:numPr>
                <w:ilvl w:val="0"/>
                <w:numId w:val="1"/>
              </w:numPr>
              <w:rPr>
                <w:rFonts w:cs="Calibri"/>
              </w:rPr>
            </w:pPr>
            <w:r>
              <w:rPr>
                <w:rFonts w:ascii="Arial Narrow" w:eastAsia="Arial Narrow" w:hAnsi="Arial Narrow" w:cs="Arial Narrow"/>
                <w:sz w:val="24"/>
              </w:rPr>
              <w:t>Bariatric surgery</w:t>
            </w:r>
          </w:p>
          <w:p w:rsidR="00A46A27" w:rsidRDefault="004A499F">
            <w:pPr>
              <w:numPr>
                <w:ilvl w:val="0"/>
                <w:numId w:val="1"/>
              </w:numPr>
              <w:rPr>
                <w:rFonts w:cs="Calibri"/>
              </w:rPr>
            </w:pPr>
            <w:r>
              <w:rPr>
                <w:rFonts w:ascii="Arial Narrow" w:eastAsia="Arial Narrow" w:hAnsi="Arial Narrow" w:cs="Arial Narrow"/>
                <w:sz w:val="24"/>
              </w:rPr>
              <w:t>Chiropractic care</w:t>
            </w:r>
          </w:p>
        </w:tc>
        <w:tc>
          <w:tcPr>
            <w:tcW w:w="4896" w:type="dxa"/>
            <w:tcBorders>
              <w:top w:val="single" w:sz="6" w:space="0" w:color="0064C8"/>
              <w:bottom w:val="single" w:sz="6" w:space="0" w:color="0064C8"/>
            </w:tcBorders>
            <w:tcMar>
              <w:top w:w="0" w:type="dxa"/>
              <w:left w:w="108" w:type="dxa"/>
              <w:bottom w:w="0" w:type="dxa"/>
              <w:right w:w="108" w:type="dxa"/>
            </w:tcMar>
          </w:tcPr>
          <w:p w:rsidR="00A46A27" w:rsidRDefault="004A499F">
            <w:pPr>
              <w:numPr>
                <w:ilvl w:val="0"/>
                <w:numId w:val="1"/>
              </w:numPr>
              <w:rPr>
                <w:rFonts w:cs="Calibri"/>
              </w:rPr>
            </w:pPr>
            <w:r>
              <w:rPr>
                <w:rFonts w:ascii="Arial Narrow" w:eastAsia="Arial Narrow" w:hAnsi="Arial Narrow" w:cs="Arial Narrow"/>
                <w:sz w:val="24"/>
              </w:rPr>
              <w:t>Coverage provided outside the United States. See http://provider.bcbs.com</w:t>
            </w:r>
          </w:p>
          <w:p w:rsidR="00A46A27" w:rsidRDefault="004A499F">
            <w:pPr>
              <w:numPr>
                <w:ilvl w:val="0"/>
                <w:numId w:val="1"/>
              </w:numPr>
              <w:rPr>
                <w:rFonts w:cs="Calibri"/>
              </w:rPr>
            </w:pPr>
            <w:r>
              <w:rPr>
                <w:rFonts w:ascii="Arial Narrow" w:eastAsia="Arial Narrow" w:hAnsi="Arial Narrow" w:cs="Arial Narrow"/>
                <w:sz w:val="24"/>
              </w:rPr>
              <w:t xml:space="preserve">If you are also covered by an account-type plan such as an integrated health flexible spending arrangement (FSA), health reimbursement arrangement (HRA), and/or a health savings account (HSA), then you may have access to additional funds to help cover certain out-of-pocket expenses – like the </w:t>
            </w:r>
            <w:r>
              <w:rPr>
                <w:rFonts w:ascii="Arial Narrow" w:eastAsia="Arial Narrow" w:hAnsi="Arial Narrow" w:cs="Arial Narrow"/>
                <w:sz w:val="24"/>
                <w:u w:val="single"/>
              </w:rPr>
              <w:t>deductible</w:t>
            </w:r>
            <w:r>
              <w:rPr>
                <w:rFonts w:ascii="Arial Narrow" w:eastAsia="Arial Narrow" w:hAnsi="Arial Narrow" w:cs="Arial Narrow"/>
                <w:sz w:val="24"/>
              </w:rPr>
              <w:t xml:space="preserve">, </w:t>
            </w:r>
            <w:r>
              <w:rPr>
                <w:rFonts w:ascii="Arial Narrow" w:eastAsia="Arial Narrow" w:hAnsi="Arial Narrow" w:cs="Arial Narrow"/>
                <w:sz w:val="24"/>
                <w:u w:val="single"/>
              </w:rPr>
              <w:t>copayments</w:t>
            </w:r>
            <w:r>
              <w:rPr>
                <w:rFonts w:ascii="Arial Narrow" w:eastAsia="Arial Narrow" w:hAnsi="Arial Narrow" w:cs="Arial Narrow"/>
                <w:sz w:val="24"/>
              </w:rPr>
              <w:t xml:space="preserve">, or </w:t>
            </w:r>
            <w:r>
              <w:rPr>
                <w:rFonts w:ascii="Arial Narrow" w:eastAsia="Arial Narrow" w:hAnsi="Arial Narrow" w:cs="Arial Narrow"/>
                <w:sz w:val="24"/>
                <w:u w:val="single"/>
              </w:rPr>
              <w:t>coinsurance</w:t>
            </w:r>
            <w:r>
              <w:rPr>
                <w:rFonts w:ascii="Arial Narrow" w:eastAsia="Arial Narrow" w:hAnsi="Arial Narrow" w:cs="Arial Narrow"/>
                <w:sz w:val="24"/>
              </w:rPr>
              <w:t>, or benefits not otherwise covered.</w:t>
            </w:r>
          </w:p>
        </w:tc>
        <w:tc>
          <w:tcPr>
            <w:tcW w:w="5520" w:type="dxa"/>
            <w:tcBorders>
              <w:top w:val="single" w:sz="6" w:space="0" w:color="0064C8"/>
              <w:bottom w:val="single" w:sz="6" w:space="0" w:color="0064C8"/>
              <w:right w:val="single" w:sz="6" w:space="0" w:color="0064C8"/>
            </w:tcBorders>
            <w:tcMar>
              <w:top w:w="0" w:type="dxa"/>
              <w:left w:w="108" w:type="dxa"/>
              <w:bottom w:w="0" w:type="dxa"/>
              <w:right w:w="108" w:type="dxa"/>
            </w:tcMar>
          </w:tcPr>
          <w:p w:rsidR="00A46A27" w:rsidRDefault="004A499F">
            <w:pPr>
              <w:numPr>
                <w:ilvl w:val="0"/>
                <w:numId w:val="1"/>
              </w:numPr>
              <w:rPr>
                <w:rFonts w:cs="Calibri"/>
              </w:rPr>
            </w:pPr>
            <w:r>
              <w:rPr>
                <w:rFonts w:ascii="Arial Narrow" w:eastAsia="Arial Narrow" w:hAnsi="Arial Narrow" w:cs="Arial Narrow"/>
                <w:sz w:val="24"/>
              </w:rPr>
              <w:t>Non-Emergency care when travelling outside the U.S.</w:t>
            </w:r>
          </w:p>
          <w:p w:rsidR="00A46A27" w:rsidRDefault="004A499F">
            <w:pPr>
              <w:numPr>
                <w:ilvl w:val="0"/>
                <w:numId w:val="1"/>
              </w:numPr>
              <w:rPr>
                <w:rFonts w:cs="Calibri"/>
              </w:rPr>
            </w:pPr>
            <w:r>
              <w:rPr>
                <w:rFonts w:ascii="Arial Narrow" w:eastAsia="Arial Narrow" w:hAnsi="Arial Narrow" w:cs="Arial Narrow"/>
                <w:sz w:val="24"/>
              </w:rPr>
              <w:t>Private-duty nursing</w:t>
            </w:r>
          </w:p>
        </w:tc>
      </w:tr>
    </w:tbl>
    <w:p w:rsidR="00A46A27" w:rsidRDefault="004A499F">
      <w:pPr>
        <w:rPr>
          <w:rFonts w:cs="Calibri"/>
        </w:rPr>
      </w:pPr>
      <w:r>
        <w:br w:type="page"/>
      </w:r>
    </w:p>
    <w:p w:rsidR="00A46A27" w:rsidRDefault="004A499F">
      <w:pPr>
        <w:rPr>
          <w:rFonts w:cs="Calibri"/>
        </w:rPr>
      </w:pPr>
      <w:r>
        <w:rPr>
          <w:rFonts w:ascii="Arial Narrow" w:eastAsia="Arial Narrow" w:hAnsi="Arial Narrow" w:cs="Arial Narrow"/>
          <w:b/>
          <w:color w:val="0775A8"/>
          <w:sz w:val="24"/>
        </w:rPr>
        <w:t>Your Rights to Continue</w:t>
      </w:r>
      <w:r>
        <w:rPr>
          <w:rFonts w:ascii="Arial Narrow" w:eastAsia="Arial Narrow" w:hAnsi="Arial Narrow" w:cs="Arial Narrow"/>
          <w:b/>
          <w:color w:val="0080BE"/>
          <w:sz w:val="24"/>
        </w:rPr>
        <w:t xml:space="preserve"> </w:t>
      </w:r>
      <w:r>
        <w:rPr>
          <w:rFonts w:ascii="Arial Narrow" w:eastAsia="Arial Narrow" w:hAnsi="Arial Narrow" w:cs="Arial Narrow"/>
          <w:b/>
          <w:color w:val="0775A8"/>
          <w:sz w:val="24"/>
        </w:rPr>
        <w:t>Coverage:</w:t>
      </w:r>
      <w:r>
        <w:rPr>
          <w:rFonts w:ascii="Arial Narrow" w:eastAsia="Arial Narrow" w:hAnsi="Arial Narrow" w:cs="Arial Narrow"/>
          <w:b/>
          <w:color w:val="0080BE"/>
          <w:sz w:val="24"/>
        </w:rPr>
        <w:t xml:space="preserve"> </w:t>
      </w:r>
      <w:r>
        <w:rPr>
          <w:rFonts w:ascii="Arial Narrow" w:eastAsia="Arial Narrow" w:hAnsi="Arial Narrow" w:cs="Arial Narrow"/>
          <w:sz w:val="24"/>
        </w:rPr>
        <w:t xml:space="preserve">There are agencies that can help if you want to continue your coverage after it ends. The contact information for those agencies is: Department of Labor’s Employee Benefits Security Administration at 1-866-444-3272 or </w:t>
      </w:r>
      <w:hyperlink r:id="rId13">
        <w:r>
          <w:rPr>
            <w:rFonts w:ascii="Arial Narrow" w:eastAsia="Arial Narrow" w:hAnsi="Arial Narrow" w:cs="Arial Narrow"/>
            <w:color w:val="0000FF"/>
            <w:sz w:val="24"/>
            <w:u w:val="single"/>
          </w:rPr>
          <w:t>www.dol.gov/ebsa/healthreform</w:t>
        </w:r>
      </w:hyperlink>
      <w:r>
        <w:rPr>
          <w:rFonts w:ascii="Arial Narrow" w:eastAsia="Arial Narrow" w:hAnsi="Arial Narrow" w:cs="Arial Narrow"/>
          <w:sz w:val="24"/>
        </w:rPr>
        <w:t>, or the Department of Health and Human Services, Center for Consumer Information and Human Services, Center for Consumer Information and Insurance Oversight, at 1-877-267-2323 x61565 or</w:t>
      </w:r>
      <w:r>
        <w:rPr>
          <w:rFonts w:ascii="Arial Narrow" w:eastAsia="Arial Narrow" w:hAnsi="Arial Narrow" w:cs="Arial Narrow"/>
          <w:b/>
          <w:color w:val="0775A8"/>
          <w:sz w:val="24"/>
        </w:rPr>
        <w:t xml:space="preserve"> </w:t>
      </w:r>
      <w:hyperlink r:id="rId14">
        <w:r>
          <w:rPr>
            <w:rFonts w:ascii="Arial Narrow" w:eastAsia="Arial Narrow" w:hAnsi="Arial Narrow" w:cs="Arial Narrow"/>
            <w:color w:val="0000FF"/>
            <w:sz w:val="24"/>
            <w:u w:val="single"/>
          </w:rPr>
          <w:t>www.cciio.cms.gov</w:t>
        </w:r>
      </w:hyperlink>
      <w:r>
        <w:rPr>
          <w:rFonts w:ascii="Arial Narrow" w:eastAsia="Arial Narrow" w:hAnsi="Arial Narrow" w:cs="Arial Narrow"/>
          <w:color w:val="000000"/>
          <w:sz w:val="24"/>
        </w:rPr>
        <w:t xml:space="preserve"> or by calling</w:t>
      </w:r>
      <w:r>
        <w:rPr>
          <w:rFonts w:ascii="Arial Narrow" w:eastAsia="Arial Narrow" w:hAnsi="Arial Narrow" w:cs="Arial Narrow"/>
          <w:color w:val="0775A8"/>
          <w:sz w:val="24"/>
        </w:rPr>
        <w:t xml:space="preserve"> </w:t>
      </w:r>
      <w:r>
        <w:rPr>
          <w:rFonts w:ascii="Arial Narrow" w:eastAsia="Arial Narrow" w:hAnsi="Arial Narrow" w:cs="Arial Narrow"/>
          <w:sz w:val="24"/>
        </w:rPr>
        <w:t xml:space="preserve">1-877-752-1233. </w:t>
      </w:r>
      <w:r>
        <w:rPr>
          <w:rFonts w:ascii="Arial Narrow" w:eastAsia="Arial Narrow" w:hAnsi="Arial Narrow" w:cs="Arial Narrow"/>
          <w:color w:val="000000"/>
          <w:sz w:val="24"/>
        </w:rPr>
        <w:t xml:space="preserve">Other coverage options may be available to you too, including buying individual insurance coverage through the Health Insurance </w:t>
      </w:r>
      <w:r>
        <w:rPr>
          <w:rFonts w:ascii="Arial Narrow" w:eastAsia="Arial Narrow" w:hAnsi="Arial Narrow" w:cs="Arial Narrow"/>
          <w:sz w:val="24"/>
          <w:u w:val="single"/>
        </w:rPr>
        <w:t>Marketplace</w:t>
      </w:r>
      <w:r>
        <w:rPr>
          <w:rFonts w:ascii="Arial Narrow" w:eastAsia="Arial Narrow" w:hAnsi="Arial Narrow" w:cs="Arial Narrow"/>
          <w:color w:val="000000"/>
          <w:sz w:val="24"/>
        </w:rPr>
        <w:t xml:space="preserve">. For more information about the </w:t>
      </w:r>
      <w:r>
        <w:rPr>
          <w:rFonts w:ascii="Arial Narrow" w:eastAsia="Arial Narrow" w:hAnsi="Arial Narrow" w:cs="Arial Narrow"/>
          <w:sz w:val="24"/>
          <w:u w:val="single"/>
        </w:rPr>
        <w:t>Marketplace</w:t>
      </w:r>
      <w:r>
        <w:rPr>
          <w:rFonts w:ascii="Arial Narrow" w:eastAsia="Arial Narrow" w:hAnsi="Arial Narrow" w:cs="Arial Narrow"/>
          <w:color w:val="000000"/>
          <w:sz w:val="24"/>
        </w:rPr>
        <w:t xml:space="preserve">, visit </w:t>
      </w:r>
      <w:hyperlink r:id="rId15">
        <w:r>
          <w:rPr>
            <w:rFonts w:ascii="Arial Narrow" w:eastAsia="Arial Narrow" w:hAnsi="Arial Narrow" w:cs="Arial Narrow"/>
            <w:color w:val="0000FF"/>
            <w:sz w:val="24"/>
            <w:u w:val="single"/>
          </w:rPr>
          <w:t>www.HealthCare.gov</w:t>
        </w:r>
      </w:hyperlink>
      <w:r>
        <w:rPr>
          <w:rFonts w:ascii="Arial Narrow" w:eastAsia="Arial Narrow" w:hAnsi="Arial Narrow" w:cs="Arial Narrow"/>
          <w:color w:val="000000"/>
          <w:sz w:val="24"/>
        </w:rPr>
        <w:t xml:space="preserve"> or call 1-800-318-2596. </w:t>
      </w:r>
    </w:p>
    <w:p w:rsidR="00A46A27" w:rsidRDefault="00A46A27">
      <w:pPr>
        <w:rPr>
          <w:rFonts w:ascii="Arial Narrow" w:eastAsia="Arial Narrow" w:hAnsi="Arial Narrow" w:cs="Arial Narrow"/>
          <w:b/>
          <w:color w:val="0080BE"/>
          <w:sz w:val="24"/>
        </w:rPr>
      </w:pPr>
    </w:p>
    <w:p w:rsidR="00A46A27" w:rsidRDefault="004A499F">
      <w:pPr>
        <w:rPr>
          <w:rFonts w:cs="Calibri"/>
        </w:rPr>
      </w:pPr>
      <w:r>
        <w:rPr>
          <w:rFonts w:ascii="Arial Narrow" w:eastAsia="Arial Narrow" w:hAnsi="Arial Narrow" w:cs="Arial Narrow"/>
          <w:b/>
          <w:color w:val="0080BE"/>
          <w:sz w:val="24"/>
        </w:rPr>
        <w:t xml:space="preserve">Your Grievance and Appeals Rights: </w:t>
      </w:r>
      <w:r>
        <w:rPr>
          <w:rFonts w:ascii="Arial Narrow" w:eastAsia="Arial Narrow" w:hAnsi="Arial Narrow" w:cs="Arial Narrow"/>
          <w:color w:val="000000"/>
          <w:sz w:val="24"/>
        </w:rPr>
        <w:t xml:space="preserve">There are agencies that can help if you have a complaint against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for a denial of a </w:t>
      </w:r>
      <w:r>
        <w:rPr>
          <w:rFonts w:ascii="Arial Narrow" w:eastAsia="Arial Narrow" w:hAnsi="Arial Narrow" w:cs="Arial Narrow"/>
          <w:color w:val="000000"/>
          <w:sz w:val="24"/>
          <w:u w:val="single"/>
        </w:rPr>
        <w:t>claim</w:t>
      </w:r>
      <w:r>
        <w:rPr>
          <w:rFonts w:ascii="Arial Narrow" w:eastAsia="Arial Narrow" w:hAnsi="Arial Narrow" w:cs="Arial Narrow"/>
          <w:color w:val="000000"/>
          <w:sz w:val="24"/>
        </w:rPr>
        <w:t xml:space="preserve">. This complaint is called a </w:t>
      </w:r>
      <w:r>
        <w:rPr>
          <w:rFonts w:ascii="Arial Narrow" w:eastAsia="Arial Narrow" w:hAnsi="Arial Narrow" w:cs="Arial Narrow"/>
          <w:color w:val="000000"/>
          <w:sz w:val="24"/>
          <w:u w:val="single"/>
        </w:rPr>
        <w:t>grievance</w:t>
      </w:r>
      <w:r>
        <w:rPr>
          <w:rFonts w:ascii="Arial Narrow" w:eastAsia="Arial Narrow" w:hAnsi="Arial Narrow" w:cs="Arial Narrow"/>
          <w:color w:val="000000"/>
          <w:sz w:val="24"/>
        </w:rPr>
        <w:t xml:space="preserve"> or </w:t>
      </w:r>
      <w:r>
        <w:rPr>
          <w:rFonts w:ascii="Arial Narrow" w:eastAsia="Arial Narrow" w:hAnsi="Arial Narrow" w:cs="Arial Narrow"/>
          <w:color w:val="000000"/>
          <w:sz w:val="24"/>
          <w:u w:val="single"/>
        </w:rPr>
        <w:t>appeal</w:t>
      </w:r>
      <w:r>
        <w:rPr>
          <w:rFonts w:ascii="Arial Narrow" w:eastAsia="Arial Narrow" w:hAnsi="Arial Narrow" w:cs="Arial Narrow"/>
          <w:color w:val="000000"/>
          <w:sz w:val="24"/>
        </w:rPr>
        <w:t xml:space="preserve">. For more information about your rights, look at the explanation of benefits you will receive for that medical </w:t>
      </w:r>
      <w:r>
        <w:rPr>
          <w:rFonts w:ascii="Arial Narrow" w:eastAsia="Arial Narrow" w:hAnsi="Arial Narrow" w:cs="Arial Narrow"/>
          <w:color w:val="000000"/>
          <w:sz w:val="24"/>
          <w:u w:val="single"/>
        </w:rPr>
        <w:t>claim</w:t>
      </w:r>
      <w:r>
        <w:rPr>
          <w:rFonts w:ascii="Arial Narrow" w:eastAsia="Arial Narrow" w:hAnsi="Arial Narrow" w:cs="Arial Narrow"/>
          <w:color w:val="000000"/>
          <w:sz w:val="24"/>
        </w:rPr>
        <w:t xml:space="preserve">.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documents also provide complete information to submit a </w:t>
      </w:r>
      <w:r>
        <w:rPr>
          <w:rFonts w:ascii="Arial Narrow" w:eastAsia="Arial Narrow" w:hAnsi="Arial Narrow" w:cs="Arial Narrow"/>
          <w:color w:val="000000"/>
          <w:sz w:val="24"/>
          <w:u w:val="single"/>
        </w:rPr>
        <w:t>claim</w:t>
      </w:r>
      <w:r>
        <w:rPr>
          <w:rFonts w:ascii="Arial Narrow" w:eastAsia="Arial Narrow" w:hAnsi="Arial Narrow" w:cs="Arial Narrow"/>
          <w:color w:val="000000"/>
          <w:sz w:val="24"/>
        </w:rPr>
        <w:t xml:space="preserve">, </w:t>
      </w:r>
      <w:r>
        <w:rPr>
          <w:rFonts w:ascii="Arial Narrow" w:eastAsia="Arial Narrow" w:hAnsi="Arial Narrow" w:cs="Arial Narrow"/>
          <w:color w:val="000000"/>
          <w:sz w:val="24"/>
          <w:u w:val="single"/>
        </w:rPr>
        <w:t>appeal</w:t>
      </w:r>
      <w:r>
        <w:rPr>
          <w:rFonts w:ascii="Arial Narrow" w:eastAsia="Arial Narrow" w:hAnsi="Arial Narrow" w:cs="Arial Narrow"/>
          <w:color w:val="000000"/>
          <w:sz w:val="24"/>
        </w:rPr>
        <w:t xml:space="preserve">, or a </w:t>
      </w:r>
      <w:r>
        <w:rPr>
          <w:rFonts w:ascii="Arial Narrow" w:eastAsia="Arial Narrow" w:hAnsi="Arial Narrow" w:cs="Arial Narrow"/>
          <w:color w:val="000000"/>
          <w:sz w:val="24"/>
          <w:u w:val="single"/>
        </w:rPr>
        <w:t>grievance</w:t>
      </w:r>
      <w:r>
        <w:rPr>
          <w:rFonts w:ascii="Arial Narrow" w:eastAsia="Arial Narrow" w:hAnsi="Arial Narrow" w:cs="Arial Narrow"/>
          <w:color w:val="000000"/>
          <w:sz w:val="24"/>
        </w:rPr>
        <w:t xml:space="preserve"> for any reason to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For more information about your rights, this notice, or assistance, contact Blue Cross</w:t>
      </w:r>
      <w:r>
        <w:rPr>
          <w:rFonts w:ascii="Arial Narrow" w:eastAsia="Arial Narrow" w:hAnsi="Arial Narrow" w:cs="Arial Narrow"/>
          <w:color w:val="000000"/>
          <w:sz w:val="24"/>
          <w:vertAlign w:val="superscript"/>
        </w:rPr>
        <w:t xml:space="preserve">® </w:t>
      </w:r>
      <w:r>
        <w:rPr>
          <w:rFonts w:ascii="Arial Narrow" w:eastAsia="Arial Narrow" w:hAnsi="Arial Narrow" w:cs="Arial Narrow"/>
          <w:color w:val="000000"/>
          <w:sz w:val="24"/>
        </w:rPr>
        <w:t>and Blue Shield</w:t>
      </w:r>
      <w:r>
        <w:rPr>
          <w:rFonts w:ascii="Arial Narrow" w:eastAsia="Arial Narrow" w:hAnsi="Arial Narrow" w:cs="Arial Narrow"/>
          <w:color w:val="000000"/>
          <w:sz w:val="24"/>
          <w:vertAlign w:val="superscript"/>
        </w:rPr>
        <w:t xml:space="preserve">® </w:t>
      </w:r>
      <w:r>
        <w:rPr>
          <w:rFonts w:ascii="Arial Narrow" w:eastAsia="Arial Narrow" w:hAnsi="Arial Narrow" w:cs="Arial Narrow"/>
          <w:color w:val="000000"/>
          <w:sz w:val="24"/>
        </w:rPr>
        <w:t>of Michigan by calling 1-877-752-1233.</w:t>
      </w:r>
    </w:p>
    <w:p w:rsidR="00A46A27" w:rsidRDefault="004A499F">
      <w:pPr>
        <w:rPr>
          <w:rFonts w:cs="Calibri"/>
        </w:rPr>
      </w:pPr>
      <w:r>
        <w:rPr>
          <w:rFonts w:ascii="Arial Narrow" w:eastAsia="Arial Narrow" w:hAnsi="Arial Narrow" w:cs="Arial Narrow"/>
          <w:color w:val="000000"/>
          <w:sz w:val="24"/>
        </w:rPr>
        <w:t xml:space="preserve">  </w:t>
      </w:r>
    </w:p>
    <w:p w:rsidR="00A46A27" w:rsidRDefault="00A46A27">
      <w:pPr>
        <w:rPr>
          <w:rFonts w:ascii="Arial Narrow" w:eastAsia="Arial Narrow" w:hAnsi="Arial Narrow" w:cs="Arial Narrow"/>
          <w:color w:val="000000"/>
          <w:sz w:val="24"/>
        </w:rPr>
      </w:pPr>
    </w:p>
    <w:p w:rsidR="00A46A27" w:rsidRDefault="004A499F">
      <w:pPr>
        <w:rPr>
          <w:rFonts w:cs="Calibri"/>
        </w:rPr>
      </w:pPr>
      <w:r>
        <w:rPr>
          <w:rFonts w:ascii="Arial Narrow" w:eastAsia="Arial Narrow" w:hAnsi="Arial Narrow" w:cs="Arial Narrow"/>
          <w:sz w:val="24"/>
        </w:rPr>
        <w:t xml:space="preserve">Additionally, a consumer assistance program can help you file your appeal. Contact the Michigan Health Insurance Consumer Assistance Program (HICAP) Department of Insurance and Financial Services, P. O. Box 30220, Lansing, MI 48909-7720 or </w:t>
      </w:r>
      <w:hyperlink r:id="rId16">
        <w:r>
          <w:rPr>
            <w:rFonts w:ascii="Arial Narrow" w:eastAsia="Arial Narrow" w:hAnsi="Arial Narrow" w:cs="Arial Narrow"/>
            <w:color w:val="0000FF"/>
            <w:sz w:val="24"/>
            <w:u w:val="single"/>
          </w:rPr>
          <w:t>http://www.michigan.gov/difs</w:t>
        </w:r>
      </w:hyperlink>
      <w:r>
        <w:rPr>
          <w:rFonts w:ascii="Arial Narrow" w:eastAsia="Arial Narrow" w:hAnsi="Arial Narrow" w:cs="Arial Narrow"/>
          <w:sz w:val="24"/>
        </w:rPr>
        <w:t xml:space="preserve"> or </w:t>
      </w:r>
      <w:hyperlink r:id="rId17">
        <w:r>
          <w:rPr>
            <w:rFonts w:ascii="Arial Narrow" w:eastAsia="Arial Narrow" w:hAnsi="Arial Narrow" w:cs="Arial Narrow"/>
            <w:color w:val="0000FF"/>
            <w:sz w:val="24"/>
            <w:u w:val="single"/>
          </w:rPr>
          <w:t>difs-HICAP@michigan.gov</w:t>
        </w:r>
      </w:hyperlink>
    </w:p>
    <w:p w:rsidR="00A46A27" w:rsidRDefault="004A499F">
      <w:pPr>
        <w:keepNext/>
        <w:spacing w:before="160" w:after="80"/>
        <w:rPr>
          <w:rFonts w:cs="Calibri"/>
        </w:rPr>
      </w:pPr>
      <w:r>
        <w:rPr>
          <w:rFonts w:ascii="Arial Narrow" w:eastAsia="Arial Narrow" w:hAnsi="Arial Narrow" w:cs="Arial Narrow"/>
          <w:b/>
          <w:color w:val="0775A8"/>
          <w:sz w:val="24"/>
        </w:rPr>
        <w:t>Does this plan provide Minimum Essential Coverage?</w:t>
      </w:r>
      <w:r>
        <w:rPr>
          <w:rFonts w:ascii="Arial Narrow" w:eastAsia="Arial Narrow" w:hAnsi="Arial Narrow" w:cs="Arial Narrow"/>
          <w:b/>
          <w:color w:val="0080BE"/>
          <w:sz w:val="28"/>
        </w:rPr>
        <w:t xml:space="preserve"> </w:t>
      </w:r>
      <w:r>
        <w:rPr>
          <w:rFonts w:ascii="Arial Narrow" w:eastAsia="Arial Narrow" w:hAnsi="Arial Narrow" w:cs="Arial Narrow"/>
          <w:b/>
          <w:sz w:val="24"/>
        </w:rPr>
        <w:t>Yes.</w:t>
      </w:r>
    </w:p>
    <w:p w:rsidR="00A46A27" w:rsidRDefault="004A499F">
      <w:pPr>
        <w:rPr>
          <w:rFonts w:cs="Calibri"/>
        </w:rPr>
      </w:pPr>
      <w:r>
        <w:rPr>
          <w:rFonts w:ascii="Arial Narrow" w:eastAsia="Arial Narrow" w:hAnsi="Arial Narrow" w:cs="Arial Narrow"/>
          <w:color w:val="000000"/>
          <w:sz w:val="24"/>
        </w:rPr>
        <w:t xml:space="preserve">If you don’t have </w:t>
      </w:r>
      <w:r>
        <w:rPr>
          <w:rFonts w:ascii="Arial Narrow" w:eastAsia="Arial Narrow" w:hAnsi="Arial Narrow" w:cs="Arial Narrow"/>
          <w:color w:val="000000"/>
          <w:sz w:val="24"/>
          <w:u w:val="single"/>
        </w:rPr>
        <w:t>Minimum Essential Coverage</w:t>
      </w:r>
      <w:r>
        <w:rPr>
          <w:rFonts w:ascii="Arial Narrow" w:eastAsia="Arial Narrow" w:hAnsi="Arial Narrow" w:cs="Arial Narrow"/>
          <w:color w:val="000000"/>
          <w:sz w:val="24"/>
        </w:rPr>
        <w:t xml:space="preserve"> for a month, you’ll have to make a payment when you file your tax return unless you qualify for an exemption from the requirement that you have health coverage for that month.</w:t>
      </w:r>
    </w:p>
    <w:p w:rsidR="00A46A27" w:rsidRDefault="004A499F">
      <w:pPr>
        <w:keepNext/>
        <w:spacing w:before="160" w:after="80"/>
        <w:rPr>
          <w:rFonts w:cs="Calibri"/>
        </w:rPr>
      </w:pPr>
      <w:r>
        <w:rPr>
          <w:rFonts w:ascii="Arial Narrow" w:eastAsia="Arial Narrow" w:hAnsi="Arial Narrow" w:cs="Arial Narrow"/>
          <w:b/>
          <w:color w:val="0775A8"/>
          <w:sz w:val="24"/>
        </w:rPr>
        <w:t>Does this plan meet Minimum Value Standards?</w:t>
      </w:r>
      <w:r>
        <w:rPr>
          <w:rFonts w:ascii="Arial Narrow" w:eastAsia="Arial Narrow" w:hAnsi="Arial Narrow" w:cs="Arial Narrow"/>
          <w:b/>
          <w:color w:val="0080BE"/>
          <w:sz w:val="28"/>
        </w:rPr>
        <w:t xml:space="preserve"> </w:t>
      </w:r>
      <w:r>
        <w:rPr>
          <w:rFonts w:ascii="Arial Narrow" w:eastAsia="Arial Narrow" w:hAnsi="Arial Narrow" w:cs="Arial Narrow"/>
          <w:b/>
          <w:sz w:val="24"/>
        </w:rPr>
        <w:t>Yes.</w:t>
      </w:r>
    </w:p>
    <w:p w:rsidR="00A46A27" w:rsidRDefault="004A499F">
      <w:pPr>
        <w:rPr>
          <w:rFonts w:cs="Calibri"/>
        </w:rPr>
      </w:pPr>
      <w:r>
        <w:rPr>
          <w:rFonts w:ascii="Arial Narrow" w:eastAsia="Arial Narrow" w:hAnsi="Arial Narrow" w:cs="Arial Narrow"/>
          <w:sz w:val="24"/>
        </w:rPr>
        <w:t xml:space="preserve">If your </w:t>
      </w:r>
      <w:r>
        <w:rPr>
          <w:rFonts w:ascii="Arial Narrow" w:eastAsia="Arial Narrow" w:hAnsi="Arial Narrow" w:cs="Arial Narrow"/>
          <w:sz w:val="24"/>
          <w:u w:val="single"/>
        </w:rPr>
        <w:t>plan</w:t>
      </w:r>
      <w:r>
        <w:rPr>
          <w:rFonts w:ascii="Arial Narrow" w:eastAsia="Arial Narrow" w:hAnsi="Arial Narrow" w:cs="Arial Narrow"/>
          <w:sz w:val="24"/>
        </w:rPr>
        <w:t xml:space="preserve"> doesn’t meet the </w:t>
      </w:r>
      <w:r>
        <w:rPr>
          <w:rFonts w:ascii="Arial Narrow" w:eastAsia="Arial Narrow" w:hAnsi="Arial Narrow" w:cs="Arial Narrow"/>
          <w:sz w:val="24"/>
          <w:u w:val="single"/>
        </w:rPr>
        <w:t>Minimum Value Standards</w:t>
      </w:r>
      <w:r>
        <w:rPr>
          <w:rFonts w:ascii="Arial Narrow" w:eastAsia="Arial Narrow" w:hAnsi="Arial Narrow" w:cs="Arial Narrow"/>
          <w:sz w:val="24"/>
        </w:rPr>
        <w:t xml:space="preserve">, you may be eligible for a </w:t>
      </w:r>
      <w:r>
        <w:rPr>
          <w:rFonts w:ascii="Arial Narrow" w:eastAsia="Arial Narrow" w:hAnsi="Arial Narrow" w:cs="Arial Narrow"/>
          <w:sz w:val="24"/>
          <w:u w:val="single"/>
        </w:rPr>
        <w:t>premium tax credit</w:t>
      </w:r>
      <w:r>
        <w:rPr>
          <w:rFonts w:ascii="Arial Narrow" w:eastAsia="Arial Narrow" w:hAnsi="Arial Narrow" w:cs="Arial Narrow"/>
          <w:sz w:val="24"/>
        </w:rPr>
        <w:t xml:space="preserve"> to help you pay for a </w:t>
      </w:r>
      <w:r>
        <w:rPr>
          <w:rFonts w:ascii="Arial Narrow" w:eastAsia="Arial Narrow" w:hAnsi="Arial Narrow" w:cs="Arial Narrow"/>
          <w:sz w:val="24"/>
          <w:u w:val="single"/>
        </w:rPr>
        <w:t>plan</w:t>
      </w:r>
      <w:r>
        <w:rPr>
          <w:rFonts w:ascii="Arial Narrow" w:eastAsia="Arial Narrow" w:hAnsi="Arial Narrow" w:cs="Arial Narrow"/>
          <w:sz w:val="24"/>
        </w:rPr>
        <w:t xml:space="preserve"> through the </w:t>
      </w:r>
      <w:r>
        <w:rPr>
          <w:rFonts w:ascii="Arial Narrow" w:eastAsia="Arial Narrow" w:hAnsi="Arial Narrow" w:cs="Arial Narrow"/>
          <w:sz w:val="24"/>
          <w:u w:val="single"/>
        </w:rPr>
        <w:t>Marketplace</w:t>
      </w:r>
      <w:r>
        <w:rPr>
          <w:rFonts w:ascii="Arial Narrow" w:eastAsia="Arial Narrow" w:hAnsi="Arial Narrow" w:cs="Arial Narrow"/>
          <w:sz w:val="24"/>
        </w:rPr>
        <w:t xml:space="preserve">. </w:t>
      </w:r>
    </w:p>
    <w:p w:rsidR="00A46A27" w:rsidRDefault="004A499F">
      <w:pPr>
        <w:rPr>
          <w:rFonts w:cs="Calibri"/>
        </w:rPr>
      </w:pPr>
      <w:r>
        <w:rPr>
          <w:rFonts w:ascii="Arial Narrow" w:eastAsia="Arial Narrow" w:hAnsi="Arial Narrow" w:cs="Arial Narrow"/>
          <w:sz w:val="24"/>
        </w:rPr>
        <w:t xml:space="preserve">(IMPORTANT: Blue Cross Blue Shield of Michigan is assuming that your coverage provides for all Essential Health Benefit (EHB) categories as defined by the State of Michigan. The minimum value of your plan may be affected if your plan does not cover certain EHB categories, such as prescription drugs, or if your plan provides coverage of specific EHB categories, for example prescription drugs, through another carrier.) </w:t>
      </w:r>
    </w:p>
    <w:p w:rsidR="00A46A27" w:rsidRDefault="00A46A27">
      <w:pPr>
        <w:rPr>
          <w:rFonts w:ascii="Arial Narrow" w:eastAsia="Arial Narrow" w:hAnsi="Arial Narrow" w:cs="Arial Narrow"/>
          <w:sz w:val="24"/>
        </w:rPr>
      </w:pPr>
    </w:p>
    <w:p w:rsidR="00A46A27" w:rsidRDefault="004A499F">
      <w:pPr>
        <w:rPr>
          <w:rFonts w:cs="Calibri"/>
        </w:rPr>
      </w:pPr>
      <w:r>
        <w:rPr>
          <w:rFonts w:ascii="Arial Narrow" w:eastAsia="Arial Narrow" w:hAnsi="Arial Narrow" w:cs="Arial Narrow"/>
          <w:b/>
          <w:color w:val="0775A8"/>
          <w:sz w:val="24"/>
        </w:rPr>
        <w:t xml:space="preserve">Language Access Services: </w:t>
      </w:r>
      <w:r>
        <w:rPr>
          <w:rFonts w:ascii="Arial Narrow" w:eastAsia="Arial Narrow" w:hAnsi="Arial Narrow" w:cs="Arial Narrow"/>
          <w:b/>
          <w:sz w:val="24"/>
        </w:rPr>
        <w:t>See Addendum</w:t>
      </w:r>
    </w:p>
    <w:p w:rsidR="00A46A27" w:rsidRDefault="00A46A27">
      <w:pPr>
        <w:rPr>
          <w:rFonts w:ascii="Arial Narrow" w:eastAsia="Arial Narrow" w:hAnsi="Arial Narrow" w:cs="Arial Narrow"/>
          <w:b/>
          <w:color w:val="0775A8"/>
          <w:sz w:val="24"/>
        </w:rPr>
      </w:pPr>
    </w:p>
    <w:p w:rsidR="00A46A27" w:rsidRDefault="004A499F">
      <w:pPr>
        <w:rPr>
          <w:rFonts w:cs="Calibri"/>
        </w:rPr>
      </w:pPr>
      <w:r>
        <w:br w:type="textWrapping" w:clear="all"/>
      </w:r>
      <w:r>
        <w:rPr>
          <w:rFonts w:ascii="Arial Narrow" w:eastAsia="Arial Narrow" w:hAnsi="Arial Narrow" w:cs="Arial Narrow"/>
          <w:b/>
          <w:color w:val="0775A8"/>
          <w:sz w:val="24"/>
        </w:rPr>
        <w:t>––––––––––––––––––––––</w:t>
      </w:r>
      <w:r>
        <w:rPr>
          <w:rFonts w:ascii="Arial Narrow" w:eastAsia="Arial Narrow" w:hAnsi="Arial Narrow" w:cs="Arial Narrow"/>
          <w:i/>
          <w:color w:val="0775A8"/>
          <w:sz w:val="24"/>
        </w:rPr>
        <w:t xml:space="preserve">To see examples of how this plan might cover costs for a sample medical situation, see the next section. </w:t>
      </w:r>
      <w:r>
        <w:rPr>
          <w:rFonts w:ascii="Arial Narrow" w:eastAsia="Arial Narrow" w:hAnsi="Arial Narrow" w:cs="Arial Narrow"/>
          <w:b/>
          <w:i/>
          <w:color w:val="0775A8"/>
          <w:sz w:val="24"/>
        </w:rPr>
        <w:t>–––––––––––</w:t>
      </w:r>
      <w:r>
        <w:rPr>
          <w:rFonts w:ascii="Arial Narrow" w:eastAsia="Arial Narrow" w:hAnsi="Arial Narrow" w:cs="Arial Narrow"/>
          <w:b/>
          <w:color w:val="0775A8"/>
          <w:sz w:val="24"/>
        </w:rPr>
        <w:t>–––––––––––</w:t>
      </w:r>
    </w:p>
    <w:p w:rsidR="00A46A27" w:rsidRDefault="00A46A27">
      <w:pPr>
        <w:ind w:left="360"/>
        <w:rPr>
          <w:rFonts w:ascii="Garamond" w:eastAsia="Garamond" w:hAnsi="Garamond" w:cs="Garamond"/>
          <w:sz w:val="24"/>
        </w:rPr>
      </w:pPr>
    </w:p>
    <w:p w:rsidR="00A46A27" w:rsidRDefault="00A46A27">
      <w:pPr>
        <w:ind w:left="360"/>
        <w:rPr>
          <w:rFonts w:ascii="Garamond" w:eastAsia="Garamond" w:hAnsi="Garamond" w:cs="Garamond"/>
          <w:sz w:val="24"/>
        </w:rPr>
      </w:pPr>
    </w:p>
    <w:p w:rsidR="00A46A27" w:rsidRDefault="00A46A27">
      <w:pPr>
        <w:ind w:left="360"/>
        <w:rPr>
          <w:rFonts w:ascii="Garamond" w:eastAsia="Garamond" w:hAnsi="Garamond" w:cs="Garamond"/>
          <w:sz w:val="24"/>
        </w:rPr>
      </w:pPr>
    </w:p>
    <w:p w:rsidR="00A46A27" w:rsidRDefault="00A46A27">
      <w:pPr>
        <w:ind w:left="360"/>
        <w:rPr>
          <w:rFonts w:ascii="Garamond" w:eastAsia="Garamond" w:hAnsi="Garamond" w:cs="Garamond"/>
          <w:sz w:val="24"/>
        </w:rPr>
      </w:pPr>
    </w:p>
    <w:p w:rsidR="00A46A27" w:rsidRDefault="00A46A27">
      <w:pPr>
        <w:ind w:left="360"/>
        <w:rPr>
          <w:rFonts w:ascii="Garamond" w:eastAsia="Garamond" w:hAnsi="Garamond" w:cs="Garamond"/>
          <w:sz w:val="24"/>
        </w:rPr>
      </w:pPr>
    </w:p>
    <w:p w:rsidR="00A46A27" w:rsidRDefault="00A46A27">
      <w:pPr>
        <w:ind w:left="360"/>
        <w:rPr>
          <w:rFonts w:ascii="Garamond" w:eastAsia="Garamond" w:hAnsi="Garamond" w:cs="Garamond"/>
          <w:sz w:val="24"/>
        </w:rPr>
      </w:pPr>
    </w:p>
    <w:p w:rsidR="00A46A27" w:rsidRDefault="00A46A27">
      <w:pPr>
        <w:ind w:left="360"/>
        <w:rPr>
          <w:rFonts w:ascii="Garamond" w:eastAsia="Garamond" w:hAnsi="Garamond" w:cs="Garamond"/>
          <w:sz w:val="24"/>
        </w:rPr>
      </w:pPr>
    </w:p>
    <w:p w:rsidR="00A46A27" w:rsidRDefault="00A46A27">
      <w:pPr>
        <w:ind w:left="360"/>
        <w:rPr>
          <w:rFonts w:ascii="Garamond" w:eastAsia="Garamond" w:hAnsi="Garamond" w:cs="Garamond"/>
          <w:sz w:val="24"/>
        </w:rPr>
      </w:pPr>
    </w:p>
    <w:p w:rsidR="00A46A27" w:rsidRDefault="00A46A27">
      <w:pPr>
        <w:widowControl w:val="0"/>
        <w:sectPr w:rsidR="00A46A27">
          <w:headerReference w:type="default" r:id="rId18"/>
          <w:footerReference w:type="default" r:id="rId19"/>
          <w:headerReference w:type="first" r:id="rId20"/>
          <w:footerReference w:type="first" r:id="rId21"/>
          <w:pgSz w:w="15840" w:h="12240" w:orient="landscape"/>
          <w:pgMar w:top="120" w:right="360" w:bottom="360" w:left="360" w:header="120" w:footer="360" w:gutter="0"/>
          <w:cols w:space="720"/>
          <w:titlePg/>
          <w:docGrid w:linePitch="360"/>
        </w:sectPr>
      </w:pPr>
    </w:p>
    <w:p w:rsidR="00A46A27" w:rsidRDefault="004A499F">
      <w:pPr>
        <w:tabs>
          <w:tab w:val="left" w:pos="4320"/>
        </w:tabs>
        <w:rPr>
          <w:rFonts w:cs="Calibri"/>
        </w:rPr>
      </w:pPr>
      <w:r>
        <w:rPr>
          <w:rFonts w:ascii="Arial Narrow" w:eastAsia="Arial Narrow" w:hAnsi="Arial Narrow" w:cs="Arial Narrow"/>
          <w:b/>
          <w:color w:val="0080BE"/>
          <w:sz w:val="24"/>
        </w:rPr>
        <w:lastRenderedPageBreak/>
        <w:t>About these Coverage Examples:</w:t>
      </w:r>
    </w:p>
    <w:tbl>
      <w:tblPr>
        <w:tblW w:w="0" w:type="auto"/>
        <w:tblInd w:w="108" w:type="dxa"/>
        <w:tblLayout w:type="fixed"/>
        <w:tblLook w:val="01E0"/>
      </w:tblPr>
      <w:tblGrid>
        <w:gridCol w:w="1275"/>
        <w:gridCol w:w="13574"/>
      </w:tblGrid>
      <w:tr w:rsidR="00A46A27">
        <w:trPr>
          <w:trHeight w:val="610"/>
        </w:trPr>
        <w:tc>
          <w:tcPr>
            <w:tcW w:w="1275" w:type="dxa"/>
            <w:tcBorders>
              <w:top w:val="single" w:sz="8" w:space="0" w:color="3AC2F4"/>
              <w:left w:val="single" w:sz="8" w:space="0" w:color="3AC2F4"/>
              <w:bottom w:val="single" w:sz="8" w:space="0" w:color="3AC2F4"/>
            </w:tcBorders>
            <w:shd w:val="clear" w:color="auto" w:fill="EFF9FF"/>
            <w:tcMar>
              <w:top w:w="0" w:type="dxa"/>
              <w:left w:w="108" w:type="dxa"/>
              <w:bottom w:w="0" w:type="dxa"/>
              <w:right w:w="108" w:type="dxa"/>
            </w:tcMar>
          </w:tcPr>
          <w:p w:rsidR="00A46A27" w:rsidRDefault="00D71230">
            <w:pPr>
              <w:tabs>
                <w:tab w:val="left" w:pos="4320"/>
              </w:tabs>
              <w:rPr>
                <w:rFonts w:cs="Calibri"/>
              </w:rPr>
            </w:pPr>
            <w:r>
              <w:pict>
                <v:shape id="image3" o:spid="_x0000_i1027" style="width:51.75pt;height:47.25pt" coordsize="21600,21600" o:spt="100" adj="0,,0" path="" stroked="f">
                  <v:stroke joinstyle="miter"/>
                  <v:imagedata r:id="rId22" o:title="image4"/>
                  <v:formulas/>
                  <v:path o:connecttype="segments"/>
                </v:shape>
              </w:pict>
            </w:r>
          </w:p>
        </w:tc>
        <w:tc>
          <w:tcPr>
            <w:tcW w:w="13574" w:type="dxa"/>
            <w:tcBorders>
              <w:top w:val="single" w:sz="8" w:space="0" w:color="3AC2F4"/>
              <w:bottom w:val="single" w:sz="8" w:space="0" w:color="3AC2F4"/>
              <w:right w:val="single" w:sz="8" w:space="0" w:color="3AC2F4"/>
            </w:tcBorders>
            <w:shd w:val="clear" w:color="auto" w:fill="EFF9FF"/>
            <w:tcMar>
              <w:top w:w="0" w:type="dxa"/>
              <w:left w:w="108" w:type="dxa"/>
              <w:bottom w:w="0" w:type="dxa"/>
              <w:right w:w="108" w:type="dxa"/>
            </w:tcMar>
          </w:tcPr>
          <w:p w:rsidR="00A46A27" w:rsidRDefault="004A499F">
            <w:pPr>
              <w:rPr>
                <w:rFonts w:cs="Calibri"/>
              </w:rPr>
            </w:pPr>
            <w:r>
              <w:rPr>
                <w:rFonts w:ascii="Arial Narrow" w:eastAsia="Arial Narrow" w:hAnsi="Arial Narrow" w:cs="Arial Narrow"/>
                <w:b/>
                <w:sz w:val="24"/>
              </w:rPr>
              <w:t xml:space="preserve">This is not a cost estimator. </w:t>
            </w:r>
            <w:r>
              <w:rPr>
                <w:rFonts w:ascii="Arial Narrow" w:eastAsia="Arial Narrow" w:hAnsi="Arial Narrow" w:cs="Arial Narrow"/>
                <w:sz w:val="24"/>
              </w:rPr>
              <w:t xml:space="preserve">Treatments shown are just examples of how this </w:t>
            </w:r>
            <w:r>
              <w:rPr>
                <w:rFonts w:ascii="Arial Narrow" w:eastAsia="Arial Narrow" w:hAnsi="Arial Narrow" w:cs="Arial Narrow"/>
                <w:sz w:val="24"/>
                <w:u w:val="single"/>
              </w:rPr>
              <w:t>plan</w:t>
            </w:r>
            <w:r>
              <w:rPr>
                <w:rFonts w:ascii="Arial Narrow" w:eastAsia="Arial Narrow" w:hAnsi="Arial Narrow" w:cs="Arial Narrow"/>
                <w:sz w:val="24"/>
              </w:rPr>
              <w:t xml:space="preserve"> might cover medical care. Your actual costs will be different depending on the actual care you receive, the prices your </w:t>
            </w:r>
            <w:r>
              <w:rPr>
                <w:rFonts w:ascii="Arial Narrow" w:eastAsia="Arial Narrow" w:hAnsi="Arial Narrow" w:cs="Arial Narrow"/>
                <w:sz w:val="24"/>
                <w:u w:val="single"/>
              </w:rPr>
              <w:t>providers</w:t>
            </w:r>
            <w:r>
              <w:rPr>
                <w:rFonts w:ascii="Arial Narrow" w:eastAsia="Arial Narrow" w:hAnsi="Arial Narrow" w:cs="Arial Narrow"/>
                <w:sz w:val="24"/>
              </w:rPr>
              <w:t xml:space="preserve"> charge, and many other factors. Focus on the </w:t>
            </w:r>
            <w:r>
              <w:rPr>
                <w:rFonts w:ascii="Arial Narrow" w:eastAsia="Arial Narrow" w:hAnsi="Arial Narrow" w:cs="Arial Narrow"/>
                <w:sz w:val="24"/>
                <w:u w:val="single"/>
              </w:rPr>
              <w:t>cost sharing</w:t>
            </w:r>
            <w:r>
              <w:rPr>
                <w:rFonts w:ascii="Arial Narrow" w:eastAsia="Arial Narrow" w:hAnsi="Arial Narrow" w:cs="Arial Narrow"/>
                <w:sz w:val="24"/>
              </w:rPr>
              <w:t xml:space="preserve"> amounts (</w:t>
            </w:r>
            <w:r>
              <w:rPr>
                <w:rFonts w:ascii="Arial Narrow" w:eastAsia="Arial Narrow" w:hAnsi="Arial Narrow" w:cs="Arial Narrow"/>
                <w:sz w:val="24"/>
                <w:u w:val="single"/>
              </w:rPr>
              <w:t>deductibles</w:t>
            </w:r>
            <w:r>
              <w:rPr>
                <w:rFonts w:ascii="Arial Narrow" w:eastAsia="Arial Narrow" w:hAnsi="Arial Narrow" w:cs="Arial Narrow"/>
                <w:sz w:val="24"/>
              </w:rPr>
              <w:t xml:space="preserve">, </w:t>
            </w:r>
            <w:r>
              <w:rPr>
                <w:rFonts w:ascii="Arial Narrow" w:eastAsia="Arial Narrow" w:hAnsi="Arial Narrow" w:cs="Arial Narrow"/>
                <w:sz w:val="24"/>
                <w:u w:val="single"/>
              </w:rPr>
              <w:t>copayments</w:t>
            </w:r>
            <w:r>
              <w:rPr>
                <w:rFonts w:ascii="Arial Narrow" w:eastAsia="Arial Narrow" w:hAnsi="Arial Narrow" w:cs="Arial Narrow"/>
                <w:sz w:val="24"/>
              </w:rPr>
              <w:t xml:space="preserve"> and </w:t>
            </w:r>
            <w:r>
              <w:rPr>
                <w:rFonts w:ascii="Arial Narrow" w:eastAsia="Arial Narrow" w:hAnsi="Arial Narrow" w:cs="Arial Narrow"/>
                <w:sz w:val="24"/>
                <w:u w:val="single"/>
              </w:rPr>
              <w:t>coinsurance</w:t>
            </w:r>
            <w:r>
              <w:rPr>
                <w:rFonts w:ascii="Arial Narrow" w:eastAsia="Arial Narrow" w:hAnsi="Arial Narrow" w:cs="Arial Narrow"/>
                <w:sz w:val="24"/>
              </w:rPr>
              <w:t xml:space="preserve">) and </w:t>
            </w:r>
            <w:r>
              <w:rPr>
                <w:rFonts w:ascii="Arial Narrow" w:eastAsia="Arial Narrow" w:hAnsi="Arial Narrow" w:cs="Arial Narrow"/>
                <w:sz w:val="24"/>
                <w:u w:val="single"/>
              </w:rPr>
              <w:t>excluded services</w:t>
            </w:r>
            <w:r>
              <w:rPr>
                <w:rFonts w:ascii="Arial Narrow" w:eastAsia="Arial Narrow" w:hAnsi="Arial Narrow" w:cs="Arial Narrow"/>
                <w:sz w:val="24"/>
              </w:rPr>
              <w:t xml:space="preserve"> under the </w:t>
            </w:r>
            <w:r>
              <w:rPr>
                <w:rFonts w:ascii="Arial Narrow" w:eastAsia="Arial Narrow" w:hAnsi="Arial Narrow" w:cs="Arial Narrow"/>
                <w:sz w:val="24"/>
                <w:u w:val="single"/>
              </w:rPr>
              <w:t>plan</w:t>
            </w:r>
            <w:r>
              <w:rPr>
                <w:rFonts w:ascii="Arial Narrow" w:eastAsia="Arial Narrow" w:hAnsi="Arial Narrow" w:cs="Arial Narrow"/>
                <w:sz w:val="24"/>
              </w:rPr>
              <w:t xml:space="preserve">. Use this information to compare the portion of costs you might pay under different health </w:t>
            </w:r>
            <w:r>
              <w:rPr>
                <w:rFonts w:ascii="Arial Narrow" w:eastAsia="Arial Narrow" w:hAnsi="Arial Narrow" w:cs="Arial Narrow"/>
                <w:sz w:val="24"/>
                <w:u w:val="single"/>
              </w:rPr>
              <w:t>plans</w:t>
            </w:r>
            <w:r>
              <w:rPr>
                <w:rFonts w:ascii="Arial Narrow" w:eastAsia="Arial Narrow" w:hAnsi="Arial Narrow" w:cs="Arial Narrow"/>
                <w:sz w:val="24"/>
              </w:rPr>
              <w:t xml:space="preserve">. </w:t>
            </w:r>
            <w:r>
              <w:rPr>
                <w:rFonts w:ascii="Arial Narrow" w:eastAsia="Arial Narrow" w:hAnsi="Arial Narrow" w:cs="Arial Narrow"/>
                <w:color w:val="000000"/>
                <w:sz w:val="24"/>
              </w:rPr>
              <w:t xml:space="preserve">Please note these coverage examples are based on self-only coverage.   </w:t>
            </w:r>
          </w:p>
        </w:tc>
      </w:tr>
    </w:tbl>
    <w:p w:rsidR="00A46A27" w:rsidRDefault="004A499F">
      <w:pPr>
        <w:rPr>
          <w:rFonts w:cs="Calibri"/>
        </w:rPr>
      </w:pPr>
      <w:r>
        <w:rPr>
          <w:rFonts w:cs="Calibri"/>
        </w:rPr>
        <w:t xml:space="preserve">  </w:t>
      </w:r>
    </w:p>
    <w:tbl>
      <w:tblPr>
        <w:tblW w:w="0" w:type="auto"/>
        <w:tblLayout w:type="fixed"/>
        <w:tblLook w:val="01E0"/>
      </w:tblPr>
      <w:tblGrid>
        <w:gridCol w:w="4697"/>
        <w:gridCol w:w="270"/>
        <w:gridCol w:w="4860"/>
        <w:gridCol w:w="360"/>
        <w:gridCol w:w="5040"/>
      </w:tblGrid>
      <w:tr w:rsidR="00A46A27">
        <w:trPr>
          <w:trHeight w:val="35"/>
        </w:trPr>
        <w:tc>
          <w:tcPr>
            <w:tcW w:w="4697" w:type="dxa"/>
            <w:tcMar>
              <w:top w:w="0" w:type="dxa"/>
              <w:left w:w="108" w:type="dxa"/>
              <w:bottom w:w="0" w:type="dxa"/>
              <w:right w:w="108" w:type="dxa"/>
            </w:tcMar>
          </w:tcPr>
          <w:p w:rsidR="00A46A27" w:rsidRDefault="00A46A27">
            <w:pPr>
              <w:rPr>
                <w:rFonts w:ascii="Arial" w:eastAsia="Arial" w:hAnsi="Arial" w:cs="Arial"/>
                <w:b/>
                <w:sz w:val="13"/>
              </w:rPr>
            </w:pPr>
          </w:p>
          <w:tbl>
            <w:tblPr>
              <w:tblW w:w="0" w:type="auto"/>
              <w:tblLayout w:type="fixed"/>
              <w:tblLook w:val="01E0"/>
            </w:tblPr>
            <w:tblGrid>
              <w:gridCol w:w="4495"/>
            </w:tblGrid>
            <w:tr w:rsidR="00A46A27">
              <w:trPr>
                <w:trHeight w:val="1151"/>
              </w:trPr>
              <w:tc>
                <w:tcPr>
                  <w:tcW w:w="4495" w:type="dxa"/>
                  <w:tcBorders>
                    <w:top w:val="single" w:sz="4" w:space="0" w:color="56A0CD"/>
                    <w:left w:val="single" w:sz="4" w:space="0" w:color="56A0CD"/>
                    <w:bottom w:val="single" w:sz="4" w:space="0" w:color="56A0CD"/>
                    <w:right w:val="single" w:sz="4" w:space="0" w:color="56A0CD"/>
                  </w:tcBorders>
                  <w:shd w:val="clear" w:color="auto" w:fill="0775A8"/>
                  <w:tcMar>
                    <w:top w:w="0" w:type="dxa"/>
                    <w:left w:w="108" w:type="dxa"/>
                    <w:bottom w:w="0" w:type="dxa"/>
                    <w:right w:w="108" w:type="dxa"/>
                  </w:tcMar>
                  <w:vAlign w:val="center"/>
                </w:tcPr>
                <w:p w:rsidR="00A46A27" w:rsidRDefault="004A499F">
                  <w:pPr>
                    <w:spacing w:before="40" w:after="40"/>
                    <w:jc w:val="center"/>
                    <w:rPr>
                      <w:rFonts w:cs="Calibri"/>
                      <w:b/>
                      <w:color w:val="FFFFFF"/>
                    </w:rPr>
                  </w:pPr>
                  <w:r>
                    <w:rPr>
                      <w:rFonts w:ascii="Arial Narrow" w:eastAsia="Arial Narrow" w:hAnsi="Arial Narrow" w:cs="Arial Narrow"/>
                      <w:b/>
                      <w:color w:val="FFFFFF"/>
                      <w:sz w:val="28"/>
                    </w:rPr>
                    <w:t>Peg is Having a Baby</w:t>
                  </w:r>
                  <w:r>
                    <w:br w:type="textWrapping" w:clear="all"/>
                  </w:r>
                  <w:r>
                    <w:rPr>
                      <w:rFonts w:ascii="Arial Narrow" w:eastAsia="Arial Narrow" w:hAnsi="Arial Narrow" w:cs="Arial Narrow"/>
                      <w:color w:val="FFFFFF"/>
                      <w:sz w:val="24"/>
                    </w:rPr>
                    <w:t xml:space="preserve">(9 months of in-network pre-natal care </w:t>
                  </w:r>
                  <w:r>
                    <w:br w:type="textWrapping" w:clear="all"/>
                  </w:r>
                  <w:r>
                    <w:rPr>
                      <w:rFonts w:ascii="Arial Narrow" w:eastAsia="Arial Narrow" w:hAnsi="Arial Narrow" w:cs="Arial Narrow"/>
                      <w:color w:val="FFFFFF"/>
                      <w:sz w:val="24"/>
                    </w:rPr>
                    <w:t>and a hospital delivery)</w:t>
                  </w:r>
                </w:p>
              </w:tc>
            </w:tr>
          </w:tbl>
          <w:p w:rsidR="00A46A27" w:rsidRDefault="00A46A27">
            <w:pPr>
              <w:rPr>
                <w:rFonts w:ascii="Arial Narrow" w:eastAsia="Arial Narrow" w:hAnsi="Arial Narrow" w:cs="Arial Narrow"/>
                <w:b/>
                <w:sz w:val="8"/>
              </w:rPr>
            </w:pPr>
          </w:p>
          <w:p w:rsidR="00A46A27" w:rsidRDefault="00A46A27">
            <w:pPr>
              <w:widowControl w:val="0"/>
              <w:rPr>
                <w:vanish/>
              </w:rPr>
            </w:pPr>
          </w:p>
          <w:tbl>
            <w:tblPr>
              <w:tblW w:w="0" w:type="auto"/>
              <w:tblLayout w:type="fixed"/>
              <w:tblLook w:val="01E0"/>
            </w:tblPr>
            <w:tblGrid>
              <w:gridCol w:w="3325"/>
              <w:gridCol w:w="1141"/>
            </w:tblGrid>
            <w:tr w:rsidR="00A46A27">
              <w:tc>
                <w:tcPr>
                  <w:tcW w:w="3325"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The </w:t>
                  </w:r>
                  <w:r>
                    <w:rPr>
                      <w:rFonts w:ascii="Arial Narrow" w:eastAsia="Arial Narrow" w:hAnsi="Arial Narrow" w:cs="Arial Narrow"/>
                      <w:b/>
                      <w:sz w:val="24"/>
                      <w:u w:val="single"/>
                    </w:rPr>
                    <w:t>plan’s</w:t>
                  </w:r>
                  <w:r>
                    <w:rPr>
                      <w:rFonts w:ascii="Arial Narrow" w:eastAsia="Arial Narrow" w:hAnsi="Arial Narrow" w:cs="Arial Narrow"/>
                      <w:b/>
                      <w:sz w:val="24"/>
                    </w:rPr>
                    <w:t xml:space="preserve"> overall </w:t>
                  </w:r>
                  <w:r>
                    <w:rPr>
                      <w:rFonts w:ascii="Arial Narrow" w:eastAsia="Arial Narrow" w:hAnsi="Arial Narrow" w:cs="Arial Narrow"/>
                      <w:b/>
                      <w:sz w:val="24"/>
                      <w:u w:val="single"/>
                    </w:rPr>
                    <w:t>deductible</w:t>
                  </w:r>
                </w:p>
              </w:tc>
              <w:tc>
                <w:tcPr>
                  <w:tcW w:w="1141"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$3,000 </w:t>
                  </w:r>
                </w:p>
              </w:tc>
            </w:tr>
            <w:tr w:rsidR="00A46A27">
              <w:tc>
                <w:tcPr>
                  <w:tcW w:w="3325"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 xml:space="preserve"> </w:t>
                  </w:r>
                  <w:r>
                    <w:rPr>
                      <w:rFonts w:ascii="Arial Narrow" w:eastAsia="Arial Narrow" w:hAnsi="Arial Narrow" w:cs="Arial Narrow"/>
                      <w:b/>
                      <w:color w:val="000000"/>
                      <w:sz w:val="24"/>
                      <w:u w:val="single"/>
                    </w:rPr>
                    <w:t>coinsurance</w:t>
                  </w:r>
                </w:p>
              </w:tc>
              <w:tc>
                <w:tcPr>
                  <w:tcW w:w="1141"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A46A27">
              <w:tc>
                <w:tcPr>
                  <w:tcW w:w="3325"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Hospital (facility) </w:t>
                  </w:r>
                  <w:r>
                    <w:rPr>
                      <w:rFonts w:ascii="Arial Narrow" w:eastAsia="Arial Narrow" w:hAnsi="Arial Narrow" w:cs="Arial Narrow"/>
                      <w:b/>
                      <w:color w:val="000000"/>
                      <w:sz w:val="24"/>
                      <w:u w:val="single"/>
                    </w:rPr>
                    <w:t>coinsurance</w:t>
                  </w:r>
                </w:p>
              </w:tc>
              <w:tc>
                <w:tcPr>
                  <w:tcW w:w="1141"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A46A27">
              <w:tc>
                <w:tcPr>
                  <w:tcW w:w="3325"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Other </w:t>
                  </w:r>
                  <w:r>
                    <w:rPr>
                      <w:rFonts w:ascii="Arial Narrow" w:eastAsia="Arial Narrow" w:hAnsi="Arial Narrow" w:cs="Arial Narrow"/>
                      <w:b/>
                      <w:color w:val="000000"/>
                      <w:sz w:val="24"/>
                      <w:u w:val="single"/>
                    </w:rPr>
                    <w:t>coinsurance</w:t>
                  </w:r>
                </w:p>
              </w:tc>
              <w:tc>
                <w:tcPr>
                  <w:tcW w:w="1141"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bl>
          <w:p w:rsidR="00A46A27" w:rsidRDefault="00A46A27">
            <w:pPr>
              <w:pStyle w:val="Header"/>
              <w:tabs>
                <w:tab w:val="center" w:pos="4680"/>
                <w:tab w:val="right" w:pos="9360"/>
              </w:tabs>
              <w:ind w:right="-90"/>
              <w:rPr>
                <w:rFonts w:ascii="Arial Narrow" w:eastAsia="Arial Narrow" w:hAnsi="Arial Narrow" w:cs="Arial Narrow"/>
                <w:color w:val="0775A8"/>
                <w:sz w:val="24"/>
              </w:rPr>
            </w:pPr>
          </w:p>
          <w:p w:rsidR="00A46A27" w:rsidRDefault="004A499F">
            <w:pPr>
              <w:pStyle w:val="Header"/>
              <w:tabs>
                <w:tab w:val="center" w:pos="4680"/>
                <w:tab w:val="right" w:pos="9360"/>
              </w:tabs>
              <w:rPr>
                <w:rFonts w:cs="Calibri"/>
              </w:rPr>
            </w:pPr>
            <w:r>
              <w:rPr>
                <w:rFonts w:ascii="Arial Narrow" w:eastAsia="Arial Narrow" w:hAnsi="Arial Narrow" w:cs="Arial Narrow"/>
                <w:b/>
                <w:sz w:val="24"/>
              </w:rPr>
              <w:t xml:space="preserve">  This EXAMPLE event includes services like: </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Specialist office visits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prenatal care</w:t>
            </w:r>
            <w:r>
              <w:rPr>
                <w:rFonts w:ascii="Arial Narrow" w:eastAsia="Arial Narrow" w:hAnsi="Arial Narrow" w:cs="Arial Narrow"/>
                <w:color w:val="000040"/>
                <w:spacing w:val="-1"/>
                <w:sz w:val="24"/>
              </w:rPr>
              <w:t>)</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Childbirth/Delivery Professional Services</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Childbirth/Delivery Facility Services</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Diagnostic tests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ultrasounds and blood work</w:t>
            </w:r>
            <w:r>
              <w:rPr>
                <w:rFonts w:ascii="Arial Narrow" w:eastAsia="Arial Narrow" w:hAnsi="Arial Narrow" w:cs="Arial Narrow"/>
                <w:color w:val="000040"/>
                <w:spacing w:val="-1"/>
                <w:sz w:val="24"/>
              </w:rPr>
              <w:t>)</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Specialist visit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anesthesia</w:t>
            </w:r>
            <w:r>
              <w:rPr>
                <w:rFonts w:ascii="Arial Narrow" w:eastAsia="Arial Narrow" w:hAnsi="Arial Narrow" w:cs="Arial Narrow"/>
                <w:color w:val="000040"/>
                <w:spacing w:val="-1"/>
                <w:sz w:val="24"/>
              </w:rPr>
              <w:t>)</w:t>
            </w:r>
            <w:r>
              <w:br w:type="textWrapping" w:clear="all"/>
            </w:r>
          </w:p>
          <w:tbl>
            <w:tblPr>
              <w:tblW w:w="0" w:type="auto"/>
              <w:tblInd w:w="108" w:type="dxa"/>
              <w:tblLayout w:type="fixed"/>
              <w:tblLook w:val="01E0"/>
            </w:tblPr>
            <w:tblGrid>
              <w:gridCol w:w="3402"/>
              <w:gridCol w:w="990"/>
            </w:tblGrid>
            <w:tr w:rsidR="00A46A27">
              <w:trPr>
                <w:trHeight w:hRule="exact" w:val="339"/>
              </w:trPr>
              <w:tc>
                <w:tcPr>
                  <w:tcW w:w="3402"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b/>
                      <w:color w:val="000000"/>
                      <w:sz w:val="24"/>
                    </w:rPr>
                    <w:t>Total Example Cost</w:t>
                  </w:r>
                </w:p>
              </w:tc>
              <w:tc>
                <w:tcPr>
                  <w:tcW w:w="99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b/>
                      <w:color w:val="000000"/>
                      <w:sz w:val="24"/>
                    </w:rPr>
                    <w:t xml:space="preserve">$12,700 </w:t>
                  </w:r>
                </w:p>
              </w:tc>
            </w:tr>
          </w:tbl>
          <w:p w:rsidR="00A46A27" w:rsidRDefault="00A46A27">
            <w:pPr>
              <w:rPr>
                <w:rFonts w:ascii="Arial Narrow" w:eastAsia="Arial Narrow" w:hAnsi="Arial Narrow" w:cs="Arial Narrow"/>
                <w:color w:val="000000"/>
                <w:sz w:val="24"/>
              </w:rPr>
            </w:pPr>
          </w:p>
          <w:p w:rsidR="00A46A27" w:rsidRDefault="004A499F">
            <w:pPr>
              <w:pStyle w:val="Header"/>
              <w:tabs>
                <w:tab w:val="center" w:pos="4680"/>
                <w:tab w:val="right" w:pos="9360"/>
              </w:tabs>
              <w:rPr>
                <w:rFonts w:cs="Calibri"/>
              </w:rPr>
            </w:pPr>
            <w:r>
              <w:rPr>
                <w:rFonts w:ascii="Arial Narrow" w:eastAsia="Arial Narrow" w:hAnsi="Arial Narrow" w:cs="Arial Narrow"/>
                <w:b/>
                <w:color w:val="000000"/>
                <w:sz w:val="24"/>
              </w:rPr>
              <w:t xml:space="preserve">  In this example, Peg would pay:</w:t>
            </w:r>
          </w:p>
          <w:tbl>
            <w:tblPr>
              <w:tblW w:w="0" w:type="auto"/>
              <w:tblInd w:w="108" w:type="dxa"/>
              <w:tblLayout w:type="fixed"/>
              <w:tblLook w:val="01E0"/>
            </w:tblPr>
            <w:tblGrid>
              <w:gridCol w:w="3402"/>
              <w:gridCol w:w="990"/>
            </w:tblGrid>
            <w:tr w:rsidR="00A46A27">
              <w:trPr>
                <w:trHeight w:hRule="exact" w:val="302"/>
              </w:trPr>
              <w:tc>
                <w:tcPr>
                  <w:tcW w:w="4392"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A46A27" w:rsidRDefault="004A499F">
                  <w:pPr>
                    <w:ind w:right="-17"/>
                    <w:jc w:val="center"/>
                    <w:rPr>
                      <w:rFonts w:cs="Calibri"/>
                    </w:rPr>
                  </w:pPr>
                  <w:r>
                    <w:rPr>
                      <w:rFonts w:ascii="Arial Narrow" w:eastAsia="Arial Narrow" w:hAnsi="Arial Narrow" w:cs="Arial Narrow"/>
                      <w:i/>
                      <w:color w:val="000000"/>
                      <w:sz w:val="24"/>
                    </w:rPr>
                    <w:t>Cost Sharing</w:t>
                  </w:r>
                </w:p>
              </w:tc>
            </w:tr>
            <w:tr w:rsidR="00A46A27">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 xml:space="preserve">Deductibles </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$3,000 </w:t>
                  </w:r>
                </w:p>
              </w:tc>
            </w:tr>
            <w:tr w:rsidR="00A46A27">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Copayments</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$30 </w:t>
                  </w:r>
                </w:p>
              </w:tc>
            </w:tr>
            <w:tr w:rsidR="00A46A27">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Coinsurance</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$1,900 </w:t>
                  </w:r>
                </w:p>
              </w:tc>
            </w:tr>
            <w:tr w:rsidR="00A46A27">
              <w:trPr>
                <w:trHeight w:hRule="exact" w:val="302"/>
              </w:trPr>
              <w:tc>
                <w:tcPr>
                  <w:tcW w:w="4392"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A46A27" w:rsidRDefault="004A499F">
                  <w:pPr>
                    <w:jc w:val="center"/>
                    <w:rPr>
                      <w:rFonts w:cs="Calibri"/>
                    </w:rPr>
                  </w:pPr>
                  <w:r>
                    <w:rPr>
                      <w:rFonts w:ascii="Arial Narrow" w:eastAsia="Arial Narrow" w:hAnsi="Arial Narrow" w:cs="Arial Narrow"/>
                      <w:i/>
                      <w:color w:val="000000"/>
                      <w:sz w:val="24"/>
                    </w:rPr>
                    <w:t>What isn’t covered</w:t>
                  </w:r>
                </w:p>
              </w:tc>
            </w:tr>
            <w:tr w:rsidR="00A46A27">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Limits or exclusions</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$60 </w:t>
                  </w:r>
                </w:p>
              </w:tc>
            </w:tr>
            <w:tr w:rsidR="00A46A27">
              <w:trPr>
                <w:trHeight w:hRule="exact" w:val="302"/>
              </w:trPr>
              <w:tc>
                <w:tcPr>
                  <w:tcW w:w="3402"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b/>
                      <w:color w:val="000000"/>
                      <w:sz w:val="24"/>
                    </w:rPr>
                    <w:t>The total Peg would pay is</w:t>
                  </w:r>
                </w:p>
              </w:tc>
              <w:tc>
                <w:tcPr>
                  <w:tcW w:w="99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b/>
                      <w:color w:val="000000"/>
                      <w:sz w:val="24"/>
                    </w:rPr>
                    <w:t xml:space="preserve">$4,990 </w:t>
                  </w:r>
                </w:p>
              </w:tc>
            </w:tr>
          </w:tbl>
          <w:p w:rsidR="00A46A27" w:rsidRDefault="00A46A27">
            <w:pPr>
              <w:tabs>
                <w:tab w:val="center" w:pos="4680"/>
                <w:tab w:val="right" w:pos="9360"/>
              </w:tabs>
              <w:rPr>
                <w:rFonts w:ascii="Arial" w:eastAsia="Arial" w:hAnsi="Arial" w:cs="Arial"/>
                <w:b/>
                <w:sz w:val="24"/>
              </w:rPr>
            </w:pPr>
          </w:p>
          <w:p w:rsidR="00A46A27" w:rsidRDefault="004A499F">
            <w:pPr>
              <w:tabs>
                <w:tab w:val="center" w:pos="4680"/>
                <w:tab w:val="right" w:pos="9360"/>
              </w:tabs>
              <w:rPr>
                <w:rFonts w:cs="Calibri"/>
              </w:rPr>
            </w:pPr>
            <w:r>
              <w:rPr>
                <w:rFonts w:ascii="Arial" w:eastAsia="Arial" w:hAnsi="Arial" w:cs="Arial"/>
                <w:b/>
                <w:sz w:val="24"/>
              </w:rPr>
              <w:t xml:space="preserve">              </w:t>
            </w:r>
          </w:p>
        </w:tc>
        <w:tc>
          <w:tcPr>
            <w:tcW w:w="270" w:type="dxa"/>
            <w:shd w:val="clear" w:color="auto" w:fill="FFFFFF"/>
            <w:tcMar>
              <w:top w:w="0" w:type="dxa"/>
              <w:left w:w="108" w:type="dxa"/>
              <w:bottom w:w="0" w:type="dxa"/>
              <w:right w:w="108" w:type="dxa"/>
            </w:tcMar>
          </w:tcPr>
          <w:p w:rsidR="00A46A27" w:rsidRDefault="00A46A27">
            <w:pPr>
              <w:pStyle w:val="ListParagraph"/>
              <w:numPr>
                <w:ilvl w:val="0"/>
                <w:numId w:val="2"/>
              </w:numPr>
              <w:rPr>
                <w:rFonts w:ascii="Arial" w:eastAsia="Arial" w:hAnsi="Arial" w:cs="Arial"/>
                <w:b/>
                <w:sz w:val="8"/>
              </w:rPr>
            </w:pPr>
          </w:p>
        </w:tc>
        <w:tc>
          <w:tcPr>
            <w:tcW w:w="4860" w:type="dxa"/>
            <w:tcMar>
              <w:top w:w="0" w:type="dxa"/>
              <w:left w:w="108" w:type="dxa"/>
              <w:bottom w:w="0" w:type="dxa"/>
              <w:right w:w="108" w:type="dxa"/>
            </w:tcMar>
          </w:tcPr>
          <w:p w:rsidR="00A46A27" w:rsidRDefault="00A46A27">
            <w:pPr>
              <w:rPr>
                <w:rFonts w:ascii="Arial Narrow" w:eastAsia="Arial Narrow" w:hAnsi="Arial Narrow" w:cs="Arial Narrow"/>
                <w:sz w:val="6"/>
              </w:rPr>
            </w:pPr>
          </w:p>
          <w:p w:rsidR="00A46A27" w:rsidRDefault="00A46A27">
            <w:pPr>
              <w:rPr>
                <w:rFonts w:ascii="Arial Narrow" w:eastAsia="Arial Narrow" w:hAnsi="Arial Narrow" w:cs="Arial Narrow"/>
                <w:sz w:val="6"/>
              </w:rPr>
            </w:pPr>
          </w:p>
          <w:tbl>
            <w:tblPr>
              <w:tblW w:w="0" w:type="auto"/>
              <w:tblLayout w:type="fixed"/>
              <w:tblLook w:val="01E0"/>
            </w:tblPr>
            <w:tblGrid>
              <w:gridCol w:w="4776"/>
            </w:tblGrid>
            <w:tr w:rsidR="00A46A27">
              <w:trPr>
                <w:trHeight w:val="1160"/>
              </w:trPr>
              <w:tc>
                <w:tcPr>
                  <w:tcW w:w="4776" w:type="dxa"/>
                  <w:tcBorders>
                    <w:top w:val="single" w:sz="4" w:space="0" w:color="56A0CD"/>
                    <w:left w:val="single" w:sz="4" w:space="0" w:color="56A0CD"/>
                    <w:bottom w:val="single" w:sz="4" w:space="0" w:color="56A0CD"/>
                    <w:right w:val="single" w:sz="4" w:space="0" w:color="56A0CD"/>
                  </w:tcBorders>
                  <w:shd w:val="clear" w:color="auto" w:fill="0775A8"/>
                  <w:tcMar>
                    <w:top w:w="0" w:type="dxa"/>
                    <w:left w:w="108" w:type="dxa"/>
                    <w:bottom w:w="0" w:type="dxa"/>
                    <w:right w:w="108" w:type="dxa"/>
                  </w:tcMar>
                  <w:vAlign w:val="center"/>
                </w:tcPr>
                <w:p w:rsidR="00A46A27" w:rsidRDefault="004A499F">
                  <w:pPr>
                    <w:spacing w:before="40" w:after="40"/>
                    <w:jc w:val="center"/>
                    <w:rPr>
                      <w:rFonts w:cs="Calibri"/>
                      <w:b/>
                      <w:color w:val="FFFFFF"/>
                    </w:rPr>
                  </w:pPr>
                  <w:r>
                    <w:rPr>
                      <w:rFonts w:ascii="Arial Narrow" w:eastAsia="Arial Narrow" w:hAnsi="Arial Narrow" w:cs="Arial Narrow"/>
                      <w:b/>
                      <w:color w:val="FFFFFF"/>
                      <w:sz w:val="28"/>
                    </w:rPr>
                    <w:t>Managing Joe’s Type 2 Diabetes</w:t>
                  </w:r>
                  <w:r>
                    <w:br w:type="textWrapping" w:clear="all"/>
                  </w:r>
                  <w:r>
                    <w:rPr>
                      <w:rFonts w:ascii="Arial Narrow" w:eastAsia="Arial Narrow" w:hAnsi="Arial Narrow" w:cs="Arial Narrow"/>
                      <w:color w:val="FFFFFF"/>
                      <w:sz w:val="24"/>
                    </w:rPr>
                    <w:t>(a year of routine in-network care of</w:t>
                  </w:r>
                  <w:r>
                    <w:br w:type="textWrapping" w:clear="all"/>
                  </w:r>
                  <w:r>
                    <w:rPr>
                      <w:rFonts w:ascii="Arial Narrow" w:eastAsia="Arial Narrow" w:hAnsi="Arial Narrow" w:cs="Arial Narrow"/>
                      <w:color w:val="FFFFFF"/>
                      <w:sz w:val="24"/>
                    </w:rPr>
                    <w:t>a well-controlled condition)</w:t>
                  </w:r>
                </w:p>
              </w:tc>
            </w:tr>
          </w:tbl>
          <w:p w:rsidR="00A46A27" w:rsidRDefault="00A46A27">
            <w:pPr>
              <w:rPr>
                <w:rFonts w:ascii="Arial Narrow" w:eastAsia="Arial Narrow" w:hAnsi="Arial Narrow" w:cs="Arial Narrow"/>
                <w:b/>
                <w:sz w:val="8"/>
              </w:rPr>
            </w:pPr>
          </w:p>
          <w:p w:rsidR="00A46A27" w:rsidRDefault="00A46A27">
            <w:pPr>
              <w:widowControl w:val="0"/>
              <w:rPr>
                <w:vanish/>
              </w:rPr>
            </w:pPr>
          </w:p>
          <w:tbl>
            <w:tblPr>
              <w:tblW w:w="0" w:type="auto"/>
              <w:tblLayout w:type="fixed"/>
              <w:tblLook w:val="01E0"/>
            </w:tblPr>
            <w:tblGrid>
              <w:gridCol w:w="3516"/>
              <w:gridCol w:w="1123"/>
            </w:tblGrid>
            <w:tr w:rsidR="00A46A27">
              <w:tc>
                <w:tcPr>
                  <w:tcW w:w="3516"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The </w:t>
                  </w:r>
                  <w:r>
                    <w:rPr>
                      <w:rFonts w:ascii="Arial Narrow" w:eastAsia="Arial Narrow" w:hAnsi="Arial Narrow" w:cs="Arial Narrow"/>
                      <w:b/>
                      <w:sz w:val="24"/>
                      <w:u w:val="single"/>
                    </w:rPr>
                    <w:t>plan’s</w:t>
                  </w:r>
                  <w:r>
                    <w:rPr>
                      <w:rFonts w:ascii="Arial Narrow" w:eastAsia="Arial Narrow" w:hAnsi="Arial Narrow" w:cs="Arial Narrow"/>
                      <w:b/>
                      <w:sz w:val="24"/>
                    </w:rPr>
                    <w:t xml:space="preserve"> overall </w:t>
                  </w:r>
                  <w:r>
                    <w:rPr>
                      <w:rFonts w:ascii="Arial Narrow" w:eastAsia="Arial Narrow" w:hAnsi="Arial Narrow" w:cs="Arial Narrow"/>
                      <w:b/>
                      <w:sz w:val="24"/>
                      <w:u w:val="single"/>
                    </w:rPr>
                    <w:t>deductible</w:t>
                  </w:r>
                </w:p>
              </w:tc>
              <w:tc>
                <w:tcPr>
                  <w:tcW w:w="1123"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$3,000 </w:t>
                  </w:r>
                </w:p>
              </w:tc>
            </w:tr>
            <w:tr w:rsidR="00A46A27">
              <w:tc>
                <w:tcPr>
                  <w:tcW w:w="3516"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 xml:space="preserve"> </w:t>
                  </w:r>
                  <w:r>
                    <w:rPr>
                      <w:rFonts w:ascii="Arial Narrow" w:eastAsia="Arial Narrow" w:hAnsi="Arial Narrow" w:cs="Arial Narrow"/>
                      <w:b/>
                      <w:color w:val="000000"/>
                      <w:sz w:val="24"/>
                      <w:u w:val="single"/>
                    </w:rPr>
                    <w:t>coinsurance</w:t>
                  </w:r>
                  <w:r>
                    <w:rPr>
                      <w:rFonts w:ascii="Arial Narrow" w:eastAsia="Arial Narrow" w:hAnsi="Arial Narrow" w:cs="Arial Narrow"/>
                      <w:b/>
                      <w:color w:val="000000"/>
                      <w:sz w:val="24"/>
                    </w:rPr>
                    <w:t xml:space="preserve">                                              </w:t>
                  </w:r>
                </w:p>
              </w:tc>
              <w:tc>
                <w:tcPr>
                  <w:tcW w:w="1123"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A46A27">
              <w:tc>
                <w:tcPr>
                  <w:tcW w:w="3516"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Hospital (facility) </w:t>
                  </w:r>
                  <w:r>
                    <w:rPr>
                      <w:rFonts w:ascii="Arial Narrow" w:eastAsia="Arial Narrow" w:hAnsi="Arial Narrow" w:cs="Arial Narrow"/>
                      <w:b/>
                      <w:color w:val="000000"/>
                      <w:sz w:val="24"/>
                      <w:u w:val="single"/>
                    </w:rPr>
                    <w:t>coinsurance</w:t>
                  </w:r>
                  <w:r>
                    <w:rPr>
                      <w:rFonts w:ascii="Arial Narrow" w:eastAsia="Arial Narrow" w:hAnsi="Arial Narrow" w:cs="Arial Narrow"/>
                      <w:b/>
                      <w:color w:val="000000"/>
                      <w:sz w:val="24"/>
                    </w:rPr>
                    <w:t xml:space="preserve">                      </w:t>
                  </w:r>
                </w:p>
              </w:tc>
              <w:tc>
                <w:tcPr>
                  <w:tcW w:w="1123"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A46A27">
              <w:tc>
                <w:tcPr>
                  <w:tcW w:w="3516"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Other </w:t>
                  </w:r>
                  <w:r>
                    <w:rPr>
                      <w:rFonts w:ascii="Arial Narrow" w:eastAsia="Arial Narrow" w:hAnsi="Arial Narrow" w:cs="Arial Narrow"/>
                      <w:b/>
                      <w:color w:val="000000"/>
                      <w:sz w:val="24"/>
                      <w:u w:val="single"/>
                    </w:rPr>
                    <w:t>coinsurance</w:t>
                  </w:r>
                </w:p>
              </w:tc>
              <w:tc>
                <w:tcPr>
                  <w:tcW w:w="1123"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20%</w:t>
                  </w:r>
                  <w:r>
                    <w:rPr>
                      <w:rFonts w:cs="Calibri"/>
                    </w:rPr>
                    <w:t xml:space="preserve"> </w:t>
                  </w:r>
                </w:p>
              </w:tc>
            </w:tr>
          </w:tbl>
          <w:p w:rsidR="00A46A27" w:rsidRDefault="004A499F">
            <w:pPr>
              <w:pStyle w:val="Header"/>
              <w:tabs>
                <w:tab w:val="center" w:pos="4680"/>
                <w:tab w:val="right" w:pos="9360"/>
              </w:tabs>
              <w:ind w:left="270" w:right="-90" w:hanging="270"/>
              <w:rPr>
                <w:rFonts w:cs="Calibri"/>
              </w:rPr>
            </w:pPr>
            <w:r>
              <w:rPr>
                <w:rFonts w:ascii="Arial Narrow" w:eastAsia="Arial Narrow" w:hAnsi="Arial Narrow" w:cs="Arial Narrow"/>
                <w:color w:val="0775A8"/>
                <w:sz w:val="24"/>
              </w:rPr>
              <w:t xml:space="preserve"> </w:t>
            </w:r>
          </w:p>
          <w:p w:rsidR="00A46A27" w:rsidRDefault="004A499F">
            <w:pPr>
              <w:pStyle w:val="Header"/>
              <w:tabs>
                <w:tab w:val="center" w:pos="4680"/>
                <w:tab w:val="right" w:pos="9360"/>
              </w:tabs>
              <w:rPr>
                <w:rFonts w:cs="Calibri"/>
              </w:rPr>
            </w:pPr>
            <w:r>
              <w:rPr>
                <w:rFonts w:ascii="Arial Narrow" w:eastAsia="Arial Narrow" w:hAnsi="Arial Narrow" w:cs="Arial Narrow"/>
                <w:b/>
                <w:sz w:val="24"/>
              </w:rPr>
              <w:t xml:space="preserve">  This EXAMPLE event includes services like: </w:t>
            </w:r>
          </w:p>
          <w:p w:rsidR="00A46A27" w:rsidRDefault="004A499F">
            <w:pPr>
              <w:pStyle w:val="Header"/>
              <w:tabs>
                <w:tab w:val="center" w:pos="4680"/>
                <w:tab w:val="right" w:pos="9360"/>
              </w:tabs>
              <w:rPr>
                <w:rFonts w:cs="Calibri"/>
              </w:rPr>
            </w:pPr>
            <w:r>
              <w:rPr>
                <w:rFonts w:ascii="Arial Narrow" w:eastAsia="Arial Narrow" w:hAnsi="Arial Narrow" w:cs="Arial Narrow"/>
                <w:b/>
                <w:sz w:val="24"/>
              </w:rPr>
              <w:t xml:space="preserve">  </w:t>
            </w:r>
            <w:r>
              <w:rPr>
                <w:rFonts w:ascii="Arial Narrow" w:eastAsia="Arial Narrow" w:hAnsi="Arial Narrow" w:cs="Arial Narrow"/>
                <w:sz w:val="24"/>
              </w:rPr>
              <w:t>Primary care physician office visits</w:t>
            </w:r>
            <w:r>
              <w:rPr>
                <w:rFonts w:ascii="Arial Narrow" w:eastAsia="Arial Narrow" w:hAnsi="Arial Narrow" w:cs="Arial Narrow"/>
                <w:b/>
                <w:sz w:val="24"/>
              </w:rPr>
              <w:t xml:space="preserve">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including</w:t>
            </w:r>
            <w:r>
              <w:br w:type="textWrapping" w:clear="all"/>
            </w:r>
            <w:r>
              <w:rPr>
                <w:rFonts w:ascii="Arial Narrow" w:eastAsia="Arial Narrow" w:hAnsi="Arial Narrow" w:cs="Arial Narrow"/>
                <w:i/>
                <w:color w:val="000040"/>
                <w:sz w:val="24"/>
              </w:rPr>
              <w:t xml:space="preserve">  disease education)</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Diagnostic tests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blood work</w:t>
            </w:r>
            <w:r>
              <w:rPr>
                <w:rFonts w:ascii="Arial Narrow" w:eastAsia="Arial Narrow" w:hAnsi="Arial Narrow" w:cs="Arial Narrow"/>
                <w:color w:val="000040"/>
                <w:spacing w:val="-1"/>
                <w:sz w:val="24"/>
              </w:rPr>
              <w:t>)</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Prescription drugs</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Durable medical equipment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glucose meter</w:t>
            </w:r>
            <w:r>
              <w:rPr>
                <w:rFonts w:ascii="Arial Narrow" w:eastAsia="Arial Narrow" w:hAnsi="Arial Narrow" w:cs="Arial Narrow"/>
                <w:color w:val="000040"/>
                <w:spacing w:val="-1"/>
                <w:sz w:val="24"/>
              </w:rPr>
              <w:t>)</w:t>
            </w:r>
          </w:p>
          <w:p w:rsidR="00A46A27" w:rsidRDefault="00A46A27">
            <w:pPr>
              <w:pStyle w:val="Header"/>
              <w:tabs>
                <w:tab w:val="center" w:pos="4680"/>
                <w:tab w:val="right" w:pos="9360"/>
              </w:tabs>
              <w:rPr>
                <w:rFonts w:ascii="Arial Narrow" w:eastAsia="Arial Narrow" w:hAnsi="Arial Narrow" w:cs="Arial Narrow"/>
                <w:sz w:val="23"/>
              </w:rPr>
            </w:pPr>
          </w:p>
          <w:tbl>
            <w:tblPr>
              <w:tblW w:w="0" w:type="auto"/>
              <w:tblInd w:w="108" w:type="dxa"/>
              <w:tblLayout w:type="fixed"/>
              <w:tblLook w:val="01E0"/>
            </w:tblPr>
            <w:tblGrid>
              <w:gridCol w:w="3510"/>
              <w:gridCol w:w="1080"/>
            </w:tblGrid>
            <w:tr w:rsidR="00A46A27">
              <w:trPr>
                <w:trHeight w:hRule="exact" w:val="302"/>
              </w:trPr>
              <w:tc>
                <w:tcPr>
                  <w:tcW w:w="3510"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b/>
                      <w:color w:val="000000"/>
                      <w:sz w:val="24"/>
                    </w:rPr>
                    <w:t>Total Example Cost</w:t>
                  </w:r>
                </w:p>
              </w:tc>
              <w:tc>
                <w:tcPr>
                  <w:tcW w:w="108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b/>
                      <w:color w:val="000000"/>
                      <w:sz w:val="24"/>
                    </w:rPr>
                    <w:t xml:space="preserve">$7,400 </w:t>
                  </w:r>
                </w:p>
              </w:tc>
            </w:tr>
          </w:tbl>
          <w:p w:rsidR="00A46A27" w:rsidRDefault="00A46A27">
            <w:pPr>
              <w:rPr>
                <w:rFonts w:ascii="Arial Narrow" w:eastAsia="Arial Narrow" w:hAnsi="Arial Narrow" w:cs="Arial Narrow"/>
                <w:color w:val="000000"/>
                <w:sz w:val="28"/>
              </w:rPr>
            </w:pPr>
          </w:p>
          <w:p w:rsidR="00A46A27" w:rsidRDefault="004A499F">
            <w:pPr>
              <w:pStyle w:val="Header"/>
              <w:tabs>
                <w:tab w:val="center" w:pos="4680"/>
                <w:tab w:val="right" w:pos="9360"/>
              </w:tabs>
              <w:rPr>
                <w:rFonts w:cs="Calibri"/>
              </w:rPr>
            </w:pPr>
            <w:r>
              <w:rPr>
                <w:rFonts w:ascii="Arial Narrow" w:eastAsia="Arial Narrow" w:hAnsi="Arial Narrow" w:cs="Arial Narrow"/>
                <w:b/>
                <w:color w:val="000000"/>
                <w:sz w:val="24"/>
              </w:rPr>
              <w:t xml:space="preserve">  In this example, Joe would pay:</w:t>
            </w:r>
          </w:p>
          <w:tbl>
            <w:tblPr>
              <w:tblW w:w="0" w:type="auto"/>
              <w:tblInd w:w="108" w:type="dxa"/>
              <w:tblLayout w:type="fixed"/>
              <w:tblLook w:val="01E0"/>
            </w:tblPr>
            <w:tblGrid>
              <w:gridCol w:w="3510"/>
              <w:gridCol w:w="1080"/>
            </w:tblGrid>
            <w:tr w:rsidR="00A46A27">
              <w:trPr>
                <w:trHeight w:hRule="exact" w:val="302"/>
              </w:trPr>
              <w:tc>
                <w:tcPr>
                  <w:tcW w:w="4590"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A46A27" w:rsidRDefault="004A499F">
                  <w:pPr>
                    <w:jc w:val="center"/>
                    <w:rPr>
                      <w:rFonts w:cs="Calibri"/>
                    </w:rPr>
                  </w:pPr>
                  <w:r>
                    <w:rPr>
                      <w:rFonts w:ascii="Arial Narrow" w:eastAsia="Arial Narrow" w:hAnsi="Arial Narrow" w:cs="Arial Narrow"/>
                      <w:i/>
                      <w:color w:val="000000"/>
                      <w:sz w:val="24"/>
                    </w:rPr>
                    <w:t>Cost Sharing</w:t>
                  </w:r>
                </w:p>
              </w:tc>
            </w:tr>
            <w:tr w:rsidR="00A46A27">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 xml:space="preserve">Deductibles </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$3,000 </w:t>
                  </w:r>
                </w:p>
              </w:tc>
            </w:tr>
            <w:tr w:rsidR="00A46A27">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Copayments</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$500 </w:t>
                  </w:r>
                </w:p>
              </w:tc>
            </w:tr>
            <w:tr w:rsidR="00A46A27">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Coinsurance</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$300</w:t>
                  </w:r>
                </w:p>
              </w:tc>
            </w:tr>
            <w:tr w:rsidR="00A46A27">
              <w:trPr>
                <w:trHeight w:hRule="exact" w:val="302"/>
              </w:trPr>
              <w:tc>
                <w:tcPr>
                  <w:tcW w:w="4590"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A46A27" w:rsidRDefault="004A499F">
                  <w:pPr>
                    <w:jc w:val="center"/>
                    <w:rPr>
                      <w:rFonts w:cs="Calibri"/>
                    </w:rPr>
                  </w:pPr>
                  <w:r>
                    <w:rPr>
                      <w:rFonts w:ascii="Arial Narrow" w:eastAsia="Arial Narrow" w:hAnsi="Arial Narrow" w:cs="Arial Narrow"/>
                      <w:i/>
                      <w:color w:val="000000"/>
                      <w:sz w:val="24"/>
                    </w:rPr>
                    <w:t>What isn’t covered</w:t>
                  </w:r>
                </w:p>
              </w:tc>
            </w:tr>
            <w:tr w:rsidR="00A46A27">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Limits or exclusions</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$60 </w:t>
                  </w:r>
                </w:p>
              </w:tc>
            </w:tr>
            <w:tr w:rsidR="00A46A27">
              <w:trPr>
                <w:trHeight w:hRule="exact" w:val="302"/>
              </w:trPr>
              <w:tc>
                <w:tcPr>
                  <w:tcW w:w="3510"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b/>
                      <w:color w:val="000000"/>
                      <w:sz w:val="24"/>
                    </w:rPr>
                    <w:t>The total Joe would pay is</w:t>
                  </w:r>
                </w:p>
              </w:tc>
              <w:tc>
                <w:tcPr>
                  <w:tcW w:w="108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b/>
                      <w:color w:val="000000"/>
                      <w:sz w:val="24"/>
                    </w:rPr>
                    <w:t xml:space="preserve">$3,860 </w:t>
                  </w:r>
                </w:p>
              </w:tc>
            </w:tr>
          </w:tbl>
          <w:p w:rsidR="00A46A27" w:rsidRDefault="00A46A27">
            <w:pPr>
              <w:spacing w:before="240" w:after="240"/>
              <w:rPr>
                <w:rFonts w:ascii="Arial Narrow" w:eastAsia="Arial Narrow" w:hAnsi="Arial Narrow" w:cs="Arial Narrow"/>
                <w:b/>
                <w:sz w:val="8"/>
              </w:rPr>
            </w:pPr>
          </w:p>
        </w:tc>
        <w:tc>
          <w:tcPr>
            <w:tcW w:w="360" w:type="dxa"/>
            <w:shd w:val="clear" w:color="auto" w:fill="FFFFFF"/>
            <w:tcMar>
              <w:top w:w="0" w:type="dxa"/>
              <w:left w:w="108" w:type="dxa"/>
              <w:bottom w:w="0" w:type="dxa"/>
              <w:right w:w="108" w:type="dxa"/>
            </w:tcMar>
          </w:tcPr>
          <w:p w:rsidR="00A46A27" w:rsidRDefault="00A46A27">
            <w:pPr>
              <w:spacing w:before="240" w:after="240"/>
              <w:rPr>
                <w:rFonts w:ascii="Arial Narrow" w:eastAsia="Arial Narrow" w:hAnsi="Arial Narrow" w:cs="Arial Narrow"/>
                <w:b/>
                <w:sz w:val="8"/>
              </w:rPr>
            </w:pPr>
          </w:p>
        </w:tc>
        <w:tc>
          <w:tcPr>
            <w:tcW w:w="5040" w:type="dxa"/>
            <w:tcMar>
              <w:top w:w="0" w:type="dxa"/>
              <w:left w:w="108" w:type="dxa"/>
              <w:bottom w:w="0" w:type="dxa"/>
              <w:right w:w="108" w:type="dxa"/>
            </w:tcMar>
          </w:tcPr>
          <w:p w:rsidR="00A46A27" w:rsidRDefault="00A46A27">
            <w:pPr>
              <w:rPr>
                <w:rFonts w:ascii="Arial Narrow" w:eastAsia="Arial Narrow" w:hAnsi="Arial Narrow" w:cs="Arial Narrow"/>
                <w:b/>
                <w:sz w:val="12"/>
              </w:rPr>
            </w:pPr>
          </w:p>
          <w:tbl>
            <w:tblPr>
              <w:tblW w:w="0" w:type="auto"/>
              <w:tblLayout w:type="fixed"/>
              <w:tblLook w:val="01E0"/>
            </w:tblPr>
            <w:tblGrid>
              <w:gridCol w:w="4657"/>
            </w:tblGrid>
            <w:tr w:rsidR="00A46A27">
              <w:trPr>
                <w:trHeight w:val="1169"/>
              </w:trPr>
              <w:tc>
                <w:tcPr>
                  <w:tcW w:w="4657" w:type="dxa"/>
                  <w:tcBorders>
                    <w:top w:val="single" w:sz="4" w:space="0" w:color="56A0CD"/>
                    <w:left w:val="single" w:sz="4" w:space="0" w:color="56A0CD"/>
                    <w:bottom w:val="single" w:sz="4" w:space="0" w:color="56A0CD"/>
                    <w:right w:val="single" w:sz="4" w:space="0" w:color="56A0CD"/>
                  </w:tcBorders>
                  <w:shd w:val="clear" w:color="auto" w:fill="0775A8"/>
                  <w:tcMar>
                    <w:top w:w="0" w:type="dxa"/>
                    <w:left w:w="108" w:type="dxa"/>
                    <w:bottom w:w="0" w:type="dxa"/>
                    <w:right w:w="108" w:type="dxa"/>
                  </w:tcMar>
                  <w:vAlign w:val="center"/>
                </w:tcPr>
                <w:p w:rsidR="00A46A27" w:rsidRDefault="004A499F">
                  <w:pPr>
                    <w:spacing w:before="40" w:after="40"/>
                    <w:jc w:val="center"/>
                    <w:rPr>
                      <w:rFonts w:cs="Calibri"/>
                      <w:b/>
                      <w:color w:val="FFFFFF"/>
                    </w:rPr>
                  </w:pPr>
                  <w:r>
                    <w:rPr>
                      <w:rFonts w:ascii="Arial Narrow" w:eastAsia="Arial Narrow" w:hAnsi="Arial Narrow" w:cs="Arial Narrow"/>
                      <w:b/>
                      <w:color w:val="FFFFFF"/>
                      <w:sz w:val="28"/>
                    </w:rPr>
                    <w:t>Mia’s Simple Fracture</w:t>
                  </w:r>
                  <w:r>
                    <w:br w:type="textWrapping" w:clear="all"/>
                  </w:r>
                  <w:r>
                    <w:rPr>
                      <w:rFonts w:ascii="Arial Narrow" w:eastAsia="Arial Narrow" w:hAnsi="Arial Narrow" w:cs="Arial Narrow"/>
                      <w:b/>
                      <w:color w:val="FFFFFF"/>
                      <w:sz w:val="24"/>
                    </w:rPr>
                    <w:t>(</w:t>
                  </w:r>
                  <w:r>
                    <w:rPr>
                      <w:rFonts w:ascii="Arial Narrow" w:eastAsia="Arial Narrow" w:hAnsi="Arial Narrow" w:cs="Arial Narrow"/>
                      <w:color w:val="FFFFFF"/>
                      <w:sz w:val="24"/>
                    </w:rPr>
                    <w:t xml:space="preserve">in-network emergency room visit and </w:t>
                  </w:r>
                  <w:r>
                    <w:br w:type="textWrapping" w:clear="all"/>
                  </w:r>
                  <w:r>
                    <w:rPr>
                      <w:rFonts w:ascii="Arial Narrow" w:eastAsia="Arial Narrow" w:hAnsi="Arial Narrow" w:cs="Arial Narrow"/>
                      <w:color w:val="FFFFFF"/>
                      <w:sz w:val="24"/>
                    </w:rPr>
                    <w:t>follow up care)</w:t>
                  </w:r>
                </w:p>
              </w:tc>
            </w:tr>
          </w:tbl>
          <w:p w:rsidR="00A46A27" w:rsidRDefault="00A46A27">
            <w:pPr>
              <w:rPr>
                <w:rFonts w:ascii="Arial Narrow" w:eastAsia="Arial Narrow" w:hAnsi="Arial Narrow" w:cs="Arial Narrow"/>
                <w:b/>
                <w:sz w:val="8"/>
              </w:rPr>
            </w:pPr>
          </w:p>
          <w:p w:rsidR="00A46A27" w:rsidRDefault="00A46A27">
            <w:pPr>
              <w:widowControl w:val="0"/>
              <w:rPr>
                <w:vanish/>
              </w:rPr>
            </w:pPr>
          </w:p>
          <w:tbl>
            <w:tblPr>
              <w:tblW w:w="0" w:type="auto"/>
              <w:tblLayout w:type="fixed"/>
              <w:tblLook w:val="01E0"/>
            </w:tblPr>
            <w:tblGrid>
              <w:gridCol w:w="3378"/>
              <w:gridCol w:w="1170"/>
            </w:tblGrid>
            <w:tr w:rsidR="00A46A27">
              <w:tc>
                <w:tcPr>
                  <w:tcW w:w="3378"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The </w:t>
                  </w:r>
                  <w:r>
                    <w:rPr>
                      <w:rFonts w:ascii="Arial Narrow" w:eastAsia="Arial Narrow" w:hAnsi="Arial Narrow" w:cs="Arial Narrow"/>
                      <w:b/>
                      <w:sz w:val="24"/>
                      <w:u w:val="single"/>
                    </w:rPr>
                    <w:t>plan’s</w:t>
                  </w:r>
                  <w:r>
                    <w:rPr>
                      <w:rFonts w:ascii="Arial Narrow" w:eastAsia="Arial Narrow" w:hAnsi="Arial Narrow" w:cs="Arial Narrow"/>
                      <w:b/>
                      <w:sz w:val="24"/>
                    </w:rPr>
                    <w:t xml:space="preserve"> overall </w:t>
                  </w:r>
                  <w:r>
                    <w:rPr>
                      <w:rFonts w:ascii="Arial Narrow" w:eastAsia="Arial Narrow" w:hAnsi="Arial Narrow" w:cs="Arial Narrow"/>
                      <w:b/>
                      <w:sz w:val="24"/>
                      <w:u w:val="single"/>
                    </w:rPr>
                    <w:t>deductible</w:t>
                  </w:r>
                </w:p>
              </w:tc>
              <w:tc>
                <w:tcPr>
                  <w:tcW w:w="1170"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$3,000 </w:t>
                  </w:r>
                </w:p>
              </w:tc>
            </w:tr>
            <w:tr w:rsidR="00A46A27">
              <w:tc>
                <w:tcPr>
                  <w:tcW w:w="3378"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 xml:space="preserve"> </w:t>
                  </w:r>
                  <w:r>
                    <w:rPr>
                      <w:rFonts w:ascii="Arial Narrow" w:eastAsia="Arial Narrow" w:hAnsi="Arial Narrow" w:cs="Arial Narrow"/>
                      <w:b/>
                      <w:color w:val="000000"/>
                      <w:sz w:val="24"/>
                      <w:u w:val="single"/>
                    </w:rPr>
                    <w:t>coinsurance</w:t>
                  </w:r>
                  <w:r>
                    <w:rPr>
                      <w:rFonts w:ascii="Arial Narrow" w:eastAsia="Arial Narrow" w:hAnsi="Arial Narrow" w:cs="Arial Narrow"/>
                      <w:b/>
                      <w:color w:val="000000"/>
                      <w:sz w:val="24"/>
                    </w:rPr>
                    <w:t xml:space="preserve">                                               </w:t>
                  </w:r>
                </w:p>
              </w:tc>
              <w:tc>
                <w:tcPr>
                  <w:tcW w:w="1170"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A46A27">
              <w:tc>
                <w:tcPr>
                  <w:tcW w:w="3378"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Hospital (facility) </w:t>
                  </w:r>
                  <w:r>
                    <w:rPr>
                      <w:rFonts w:ascii="Arial Narrow" w:eastAsia="Arial Narrow" w:hAnsi="Arial Narrow" w:cs="Arial Narrow"/>
                      <w:b/>
                      <w:color w:val="000000"/>
                      <w:sz w:val="24"/>
                      <w:u w:val="single"/>
                    </w:rPr>
                    <w:t>coinsurance</w:t>
                  </w:r>
                  <w:r>
                    <w:rPr>
                      <w:rFonts w:ascii="Arial Narrow" w:eastAsia="Arial Narrow" w:hAnsi="Arial Narrow" w:cs="Arial Narrow"/>
                      <w:b/>
                      <w:color w:val="000000"/>
                      <w:sz w:val="24"/>
                    </w:rPr>
                    <w:t xml:space="preserve">                      </w:t>
                  </w:r>
                </w:p>
              </w:tc>
              <w:tc>
                <w:tcPr>
                  <w:tcW w:w="1170"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A46A27">
              <w:tc>
                <w:tcPr>
                  <w:tcW w:w="3378" w:type="dxa"/>
                  <w:tcMar>
                    <w:top w:w="0" w:type="dxa"/>
                    <w:left w:w="108" w:type="dxa"/>
                    <w:bottom w:w="0" w:type="dxa"/>
                    <w:right w:w="108" w:type="dxa"/>
                  </w:tcMar>
                </w:tcPr>
                <w:p w:rsidR="00A46A27" w:rsidRDefault="004A499F">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Other </w:t>
                  </w:r>
                  <w:r>
                    <w:rPr>
                      <w:rFonts w:ascii="Arial Narrow" w:eastAsia="Arial Narrow" w:hAnsi="Arial Narrow" w:cs="Arial Narrow"/>
                      <w:b/>
                      <w:color w:val="000000"/>
                      <w:sz w:val="24"/>
                      <w:u w:val="single"/>
                    </w:rPr>
                    <w:t>coinsurance</w:t>
                  </w:r>
                </w:p>
              </w:tc>
              <w:tc>
                <w:tcPr>
                  <w:tcW w:w="1170" w:type="dxa"/>
                  <w:tcMar>
                    <w:top w:w="0" w:type="dxa"/>
                    <w:left w:w="108" w:type="dxa"/>
                    <w:bottom w:w="0" w:type="dxa"/>
                    <w:right w:w="108" w:type="dxa"/>
                  </w:tcMar>
                </w:tcPr>
                <w:p w:rsidR="00A46A27" w:rsidRDefault="004A499F">
                  <w:pPr>
                    <w:pStyle w:val="Header"/>
                    <w:tabs>
                      <w:tab w:val="center" w:pos="4680"/>
                      <w:tab w:val="right" w:pos="9360"/>
                    </w:tabs>
                    <w:ind w:right="-90"/>
                    <w:jc w:val="right"/>
                    <w:rPr>
                      <w:rFonts w:cs="Calibri"/>
                    </w:rPr>
                  </w:pPr>
                  <w:r>
                    <w:rPr>
                      <w:rFonts w:ascii="Arial Narrow" w:eastAsia="Arial Narrow" w:hAnsi="Arial Narrow" w:cs="Arial Narrow"/>
                      <w:b/>
                      <w:sz w:val="24"/>
                    </w:rPr>
                    <w:t>20%</w:t>
                  </w:r>
                  <w:r>
                    <w:rPr>
                      <w:rFonts w:cs="Calibri"/>
                    </w:rPr>
                    <w:t xml:space="preserve"> </w:t>
                  </w:r>
                </w:p>
              </w:tc>
            </w:tr>
          </w:tbl>
          <w:p w:rsidR="00A46A27" w:rsidRDefault="004A499F">
            <w:pPr>
              <w:pStyle w:val="Header"/>
              <w:tabs>
                <w:tab w:val="center" w:pos="4680"/>
                <w:tab w:val="right" w:pos="9360"/>
              </w:tabs>
              <w:ind w:left="270" w:right="-90" w:hanging="270"/>
              <w:rPr>
                <w:rFonts w:cs="Calibri"/>
              </w:rPr>
            </w:pPr>
            <w:r>
              <w:rPr>
                <w:rFonts w:ascii="Arial Narrow" w:eastAsia="Arial Narrow" w:hAnsi="Arial Narrow" w:cs="Arial Narrow"/>
                <w:color w:val="0775A8"/>
                <w:sz w:val="24"/>
              </w:rPr>
              <w:t xml:space="preserve"> </w:t>
            </w:r>
          </w:p>
          <w:p w:rsidR="00A46A27" w:rsidRDefault="004A499F">
            <w:pPr>
              <w:pStyle w:val="Header"/>
              <w:tabs>
                <w:tab w:val="center" w:pos="4680"/>
                <w:tab w:val="right" w:pos="9360"/>
              </w:tabs>
              <w:rPr>
                <w:rFonts w:cs="Calibri"/>
              </w:rPr>
            </w:pPr>
            <w:r>
              <w:rPr>
                <w:rFonts w:ascii="Arial Narrow" w:eastAsia="Arial Narrow" w:hAnsi="Arial Narrow" w:cs="Arial Narrow"/>
                <w:b/>
                <w:sz w:val="24"/>
              </w:rPr>
              <w:t xml:space="preserve">  This EXAMPLE event includes services like: </w:t>
            </w:r>
          </w:p>
          <w:p w:rsidR="00A46A27" w:rsidRDefault="004A499F">
            <w:pPr>
              <w:pStyle w:val="Header"/>
              <w:tabs>
                <w:tab w:val="center" w:pos="4680"/>
                <w:tab w:val="right" w:pos="9360"/>
              </w:tabs>
              <w:rPr>
                <w:rFonts w:cs="Calibri"/>
              </w:rPr>
            </w:pPr>
            <w:r>
              <w:rPr>
                <w:rFonts w:ascii="Arial Narrow" w:eastAsia="Arial Narrow" w:hAnsi="Arial Narrow" w:cs="Arial Narrow"/>
                <w:b/>
                <w:sz w:val="24"/>
              </w:rPr>
              <w:t xml:space="preserve">  </w:t>
            </w:r>
            <w:r>
              <w:rPr>
                <w:rFonts w:ascii="Arial Narrow" w:eastAsia="Arial Narrow" w:hAnsi="Arial Narrow" w:cs="Arial Narrow"/>
                <w:sz w:val="24"/>
              </w:rPr>
              <w:t>Emergency room care</w:t>
            </w:r>
            <w:r>
              <w:rPr>
                <w:rFonts w:ascii="Arial Narrow" w:eastAsia="Arial Narrow" w:hAnsi="Arial Narrow" w:cs="Arial Narrow"/>
                <w:b/>
                <w:sz w:val="24"/>
              </w:rPr>
              <w:t xml:space="preserve">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 xml:space="preserve">including medical           </w:t>
            </w:r>
            <w:r>
              <w:br w:type="textWrapping" w:clear="all"/>
            </w:r>
            <w:r>
              <w:rPr>
                <w:rFonts w:ascii="Arial Narrow" w:eastAsia="Arial Narrow" w:hAnsi="Arial Narrow" w:cs="Arial Narrow"/>
                <w:i/>
                <w:color w:val="000040"/>
                <w:sz w:val="24"/>
              </w:rPr>
              <w:t xml:space="preserve">  supplies)</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Diagnostic tests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x-ray</w:t>
            </w:r>
            <w:r>
              <w:rPr>
                <w:rFonts w:ascii="Arial Narrow" w:eastAsia="Arial Narrow" w:hAnsi="Arial Narrow" w:cs="Arial Narrow"/>
                <w:color w:val="000040"/>
                <w:spacing w:val="-1"/>
                <w:sz w:val="24"/>
              </w:rPr>
              <w:t>)</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Durable medical equipment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crutches</w:t>
            </w:r>
            <w:r>
              <w:rPr>
                <w:rFonts w:ascii="Arial Narrow" w:eastAsia="Arial Narrow" w:hAnsi="Arial Narrow" w:cs="Arial Narrow"/>
                <w:color w:val="000040"/>
                <w:spacing w:val="-1"/>
                <w:sz w:val="24"/>
              </w:rPr>
              <w:t>)</w:t>
            </w:r>
          </w:p>
          <w:p w:rsidR="00A46A27" w:rsidRDefault="004A499F">
            <w:pPr>
              <w:pStyle w:val="Header"/>
              <w:tabs>
                <w:tab w:val="center" w:pos="4680"/>
                <w:tab w:val="right" w:pos="9360"/>
              </w:tabs>
              <w:rPr>
                <w:rFonts w:cs="Calibri"/>
              </w:rPr>
            </w:pPr>
            <w:r>
              <w:rPr>
                <w:rFonts w:ascii="Arial Narrow" w:eastAsia="Arial Narrow" w:hAnsi="Arial Narrow" w:cs="Arial Narrow"/>
                <w:sz w:val="24"/>
              </w:rPr>
              <w:t xml:space="preserve">  Rehabilitation services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physical therapy</w:t>
            </w:r>
            <w:r>
              <w:rPr>
                <w:rFonts w:ascii="Arial Narrow" w:eastAsia="Arial Narrow" w:hAnsi="Arial Narrow" w:cs="Arial Narrow"/>
                <w:color w:val="000040"/>
                <w:spacing w:val="-1"/>
                <w:sz w:val="24"/>
              </w:rPr>
              <w:t>)</w:t>
            </w:r>
          </w:p>
          <w:p w:rsidR="00A46A27" w:rsidRDefault="00A46A27">
            <w:pPr>
              <w:pStyle w:val="Header"/>
              <w:tabs>
                <w:tab w:val="center" w:pos="4680"/>
                <w:tab w:val="right" w:pos="9360"/>
              </w:tabs>
              <w:rPr>
                <w:rFonts w:ascii="Arial Narrow" w:eastAsia="Arial Narrow" w:hAnsi="Arial Narrow" w:cs="Arial Narrow"/>
                <w:color w:val="000040"/>
                <w:spacing w:val="-1"/>
                <w:sz w:val="20"/>
              </w:rPr>
            </w:pPr>
          </w:p>
          <w:tbl>
            <w:tblPr>
              <w:tblW w:w="0" w:type="auto"/>
              <w:tblInd w:w="108" w:type="dxa"/>
              <w:tblLayout w:type="fixed"/>
              <w:tblLook w:val="01E0"/>
            </w:tblPr>
            <w:tblGrid>
              <w:gridCol w:w="3510"/>
              <w:gridCol w:w="1044"/>
            </w:tblGrid>
            <w:tr w:rsidR="00A46A27">
              <w:trPr>
                <w:trHeight w:hRule="exact" w:val="302"/>
              </w:trPr>
              <w:tc>
                <w:tcPr>
                  <w:tcW w:w="3510"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b/>
                      <w:color w:val="000000"/>
                      <w:sz w:val="24"/>
                    </w:rPr>
                    <w:t>Total Example Cost</w:t>
                  </w:r>
                </w:p>
              </w:tc>
              <w:tc>
                <w:tcPr>
                  <w:tcW w:w="1044"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b/>
                      <w:color w:val="000000"/>
                      <w:sz w:val="24"/>
                    </w:rPr>
                    <w:t xml:space="preserve">$1,900 </w:t>
                  </w:r>
                </w:p>
              </w:tc>
            </w:tr>
          </w:tbl>
          <w:p w:rsidR="00A46A27" w:rsidRDefault="00A46A27">
            <w:pPr>
              <w:pStyle w:val="Header"/>
              <w:tabs>
                <w:tab w:val="center" w:pos="4680"/>
                <w:tab w:val="right" w:pos="9360"/>
              </w:tabs>
              <w:rPr>
                <w:rFonts w:ascii="Arial Narrow" w:eastAsia="Arial Narrow" w:hAnsi="Arial Narrow" w:cs="Arial Narrow"/>
                <w:color w:val="000040"/>
                <w:sz w:val="28"/>
              </w:rPr>
            </w:pPr>
          </w:p>
          <w:p w:rsidR="00A46A27" w:rsidRDefault="004A499F">
            <w:pPr>
              <w:pStyle w:val="Header"/>
              <w:tabs>
                <w:tab w:val="center" w:pos="4680"/>
                <w:tab w:val="right" w:pos="9360"/>
              </w:tabs>
              <w:rPr>
                <w:rFonts w:cs="Calibri"/>
              </w:rPr>
            </w:pPr>
            <w:r>
              <w:rPr>
                <w:rFonts w:ascii="Arial Narrow" w:eastAsia="Arial Narrow" w:hAnsi="Arial Narrow" w:cs="Arial Narrow"/>
                <w:color w:val="000040"/>
                <w:sz w:val="24"/>
              </w:rPr>
              <w:t xml:space="preserve">  </w:t>
            </w:r>
            <w:r>
              <w:rPr>
                <w:rFonts w:ascii="Arial Narrow" w:eastAsia="Arial Narrow" w:hAnsi="Arial Narrow" w:cs="Arial Narrow"/>
                <w:b/>
                <w:color w:val="000000"/>
                <w:sz w:val="24"/>
              </w:rPr>
              <w:t>In this example, Mia would pay:</w:t>
            </w:r>
          </w:p>
          <w:tbl>
            <w:tblPr>
              <w:tblW w:w="0" w:type="auto"/>
              <w:tblInd w:w="108" w:type="dxa"/>
              <w:tblLayout w:type="fixed"/>
              <w:tblLook w:val="01E0"/>
            </w:tblPr>
            <w:tblGrid>
              <w:gridCol w:w="3432"/>
              <w:gridCol w:w="1121"/>
            </w:tblGrid>
            <w:tr w:rsidR="00A46A27">
              <w:trPr>
                <w:trHeight w:hRule="exact" w:val="302"/>
              </w:trPr>
              <w:tc>
                <w:tcPr>
                  <w:tcW w:w="4553"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A46A27" w:rsidRDefault="004A499F">
                  <w:pPr>
                    <w:jc w:val="center"/>
                    <w:rPr>
                      <w:rFonts w:cs="Calibri"/>
                    </w:rPr>
                  </w:pPr>
                  <w:r>
                    <w:rPr>
                      <w:rFonts w:ascii="Arial Narrow" w:eastAsia="Arial Narrow" w:hAnsi="Arial Narrow" w:cs="Arial Narrow"/>
                      <w:i/>
                      <w:color w:val="000000"/>
                      <w:sz w:val="24"/>
                    </w:rPr>
                    <w:t>Cost Sharing</w:t>
                  </w:r>
                </w:p>
              </w:tc>
            </w:tr>
            <w:tr w:rsidR="00A46A27">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 xml:space="preserve">Deductibles </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$1,900</w:t>
                  </w:r>
                </w:p>
              </w:tc>
            </w:tr>
            <w:tr w:rsidR="00A46A27">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Copayments</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 xml:space="preserve">$0 </w:t>
                  </w:r>
                </w:p>
              </w:tc>
            </w:tr>
            <w:tr w:rsidR="00A46A27">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Coinsurance</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$0</w:t>
                  </w:r>
                </w:p>
              </w:tc>
            </w:tr>
            <w:tr w:rsidR="00A46A27">
              <w:trPr>
                <w:trHeight w:hRule="exact" w:val="302"/>
              </w:trPr>
              <w:tc>
                <w:tcPr>
                  <w:tcW w:w="4553"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A46A27" w:rsidRDefault="004A499F">
                  <w:pPr>
                    <w:jc w:val="center"/>
                    <w:rPr>
                      <w:rFonts w:cs="Calibri"/>
                    </w:rPr>
                  </w:pPr>
                  <w:r>
                    <w:rPr>
                      <w:rFonts w:ascii="Arial Narrow" w:eastAsia="Arial Narrow" w:hAnsi="Arial Narrow" w:cs="Arial Narrow"/>
                      <w:i/>
                      <w:color w:val="000000"/>
                      <w:sz w:val="24"/>
                    </w:rPr>
                    <w:t>What isn’t covered</w:t>
                  </w:r>
                </w:p>
              </w:tc>
            </w:tr>
            <w:tr w:rsidR="00A46A27">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color w:val="000000"/>
                      <w:sz w:val="24"/>
                    </w:rPr>
                    <w:t>Limits or exclusions</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color w:val="000000"/>
                      <w:sz w:val="24"/>
                    </w:rPr>
                    <w:t>$0</w:t>
                  </w:r>
                </w:p>
              </w:tc>
            </w:tr>
            <w:tr w:rsidR="00A46A27">
              <w:trPr>
                <w:trHeight w:hRule="exact" w:val="302"/>
              </w:trPr>
              <w:tc>
                <w:tcPr>
                  <w:tcW w:w="3432"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A46A27" w:rsidRDefault="004A499F">
                  <w:pPr>
                    <w:rPr>
                      <w:rFonts w:cs="Calibri"/>
                    </w:rPr>
                  </w:pPr>
                  <w:r>
                    <w:rPr>
                      <w:rFonts w:ascii="Arial Narrow" w:eastAsia="Arial Narrow" w:hAnsi="Arial Narrow" w:cs="Arial Narrow"/>
                      <w:b/>
                      <w:color w:val="000000"/>
                      <w:sz w:val="24"/>
                    </w:rPr>
                    <w:t>The total Mia would pay is</w:t>
                  </w:r>
                </w:p>
              </w:tc>
              <w:tc>
                <w:tcPr>
                  <w:tcW w:w="1121"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A46A27" w:rsidRDefault="004A499F">
                  <w:pPr>
                    <w:jc w:val="right"/>
                    <w:rPr>
                      <w:rFonts w:cs="Calibri"/>
                    </w:rPr>
                  </w:pPr>
                  <w:r>
                    <w:rPr>
                      <w:rFonts w:ascii="Arial Narrow" w:eastAsia="Arial Narrow" w:hAnsi="Arial Narrow" w:cs="Arial Narrow"/>
                      <w:b/>
                      <w:color w:val="000000"/>
                      <w:sz w:val="24"/>
                    </w:rPr>
                    <w:t xml:space="preserve"> $1,900</w:t>
                  </w:r>
                </w:p>
              </w:tc>
            </w:tr>
          </w:tbl>
          <w:p w:rsidR="00A46A27" w:rsidRDefault="00A46A27">
            <w:pPr>
              <w:tabs>
                <w:tab w:val="left" w:pos="3900"/>
              </w:tabs>
              <w:spacing w:before="240" w:after="240"/>
              <w:rPr>
                <w:rFonts w:ascii="Arial Narrow" w:eastAsia="Arial Narrow" w:hAnsi="Arial Narrow" w:cs="Arial Narrow"/>
                <w:b/>
                <w:sz w:val="8"/>
              </w:rPr>
            </w:pPr>
          </w:p>
        </w:tc>
      </w:tr>
    </w:tbl>
    <w:p w:rsidR="00A46A27" w:rsidRDefault="00A46A27">
      <w:pPr>
        <w:widowControl w:val="0"/>
        <w:sectPr w:rsidR="00A46A27">
          <w:headerReference w:type="default" r:id="rId23"/>
          <w:footerReference w:type="default" r:id="rId24"/>
          <w:headerReference w:type="first" r:id="rId25"/>
          <w:footerReference w:type="first" r:id="rId26"/>
          <w:pgSz w:w="15840" w:h="12240" w:orient="landscape"/>
          <w:pgMar w:top="120" w:right="360" w:bottom="360" w:left="360" w:header="120" w:footer="360" w:gutter="0"/>
          <w:cols w:space="720"/>
          <w:titlePg/>
          <w:docGrid w:linePitch="360"/>
        </w:sectPr>
      </w:pPr>
    </w:p>
    <w:p w:rsidR="00A46A27" w:rsidRDefault="00A46A27">
      <w:pPr>
        <w:rPr>
          <w:rFonts w:cs="Calibri"/>
        </w:rPr>
      </w:pPr>
    </w:p>
    <w:p w:rsidR="00A46A27" w:rsidRDefault="00D71230">
      <w:pPr>
        <w:spacing w:after="200" w:line="276" w:lineRule="auto"/>
        <w:jc w:val="center"/>
        <w:rPr>
          <w:rFonts w:cs="Calibri"/>
        </w:rPr>
      </w:pPr>
      <w:r>
        <w:pict>
          <v:shape id="image4" o:spid="_x0000_i1028" style="width:695.25pt;height:540.75pt" coordsize="21600,21600" o:spt="100" adj="0,,0" path="" stroked="f">
            <v:stroke joinstyle="miter"/>
            <v:imagedata r:id="rId27" o:title="image5"/>
            <v:formulas/>
            <v:path o:connecttype="segments"/>
          </v:shape>
        </w:pict>
      </w:r>
    </w:p>
    <w:sectPr w:rsidR="00A46A27" w:rsidSect="008C7BFB">
      <w:headerReference w:type="default" r:id="rId28"/>
      <w:footerReference w:type="default" r:id="rId29"/>
      <w:headerReference w:type="first" r:id="rId30"/>
      <w:footerReference w:type="first" r:id="rId31"/>
      <w:pgSz w:w="15840" w:h="12240" w:orient="landscape"/>
      <w:pgMar w:top="120" w:right="360" w:bottom="360" w:left="360" w:header="12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99F" w:rsidRDefault="004A499F">
      <w:r>
        <w:separator/>
      </w:r>
    </w:p>
  </w:endnote>
  <w:endnote w:type="continuationSeparator" w:id="0">
    <w:p w:rsidR="004A499F" w:rsidRDefault="004A49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1696"/>
      <w:gridCol w:w="3422"/>
    </w:tblGrid>
    <w:tr w:rsidR="00A46A27">
      <w:tc>
        <w:tcPr>
          <w:tcW w:w="11696" w:type="dxa"/>
          <w:tcMar>
            <w:top w:w="0" w:type="dxa"/>
            <w:left w:w="108" w:type="dxa"/>
            <w:bottom w:w="0" w:type="dxa"/>
            <w:right w:w="108" w:type="dxa"/>
          </w:tcMar>
        </w:tcPr>
        <w:p w:rsidR="00A46A27" w:rsidRDefault="00A46A27">
          <w:pPr>
            <w:pStyle w:val="Footer"/>
            <w:tabs>
              <w:tab w:val="right" w:pos="14400"/>
            </w:tabs>
            <w:rPr>
              <w:rFonts w:ascii="Arial" w:eastAsia="Arial" w:hAnsi="Arial" w:cs="Arial"/>
              <w:b/>
              <w:color w:val="000000"/>
              <w:sz w:val="24"/>
            </w:rPr>
          </w:pPr>
        </w:p>
      </w:tc>
      <w:tc>
        <w:tcPr>
          <w:tcW w:w="3422" w:type="dxa"/>
          <w:tcMar>
            <w:top w:w="0" w:type="dxa"/>
            <w:left w:w="108" w:type="dxa"/>
            <w:bottom w:w="0" w:type="dxa"/>
            <w:right w:w="108" w:type="dxa"/>
          </w:tcMar>
        </w:tcPr>
        <w:p w:rsidR="00A46A27" w:rsidRDefault="008C7BFB">
          <w:pPr>
            <w:jc w:val="right"/>
            <w:rPr>
              <w:rFonts w:cs="Calibri"/>
              <w:sz w:val="20"/>
            </w:rPr>
          </w:pPr>
          <w:r>
            <w:rPr>
              <w:rFonts w:ascii="Arial" w:eastAsia="Arial" w:hAnsi="Arial" w:cs="Arial"/>
              <w:b/>
              <w:color w:val="0775A8"/>
              <w:sz w:val="24"/>
            </w:rPr>
            <w:fldChar w:fldCharType="begin"/>
          </w:r>
          <w:r w:rsidR="004A499F">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D71230">
            <w:rPr>
              <w:rFonts w:ascii="Arial" w:eastAsia="Arial" w:hAnsi="Arial" w:cs="Arial"/>
              <w:b/>
              <w:noProof/>
              <w:color w:val="0775A8"/>
              <w:sz w:val="24"/>
            </w:rPr>
            <w:t>2</w:t>
          </w:r>
          <w:r>
            <w:rPr>
              <w:rFonts w:ascii="Arial" w:eastAsia="Arial" w:hAnsi="Arial" w:cs="Arial"/>
              <w:b/>
              <w:color w:val="0775A8"/>
              <w:sz w:val="24"/>
            </w:rPr>
            <w:fldChar w:fldCharType="end"/>
          </w:r>
          <w:r w:rsidR="004A499F">
            <w:rPr>
              <w:rFonts w:ascii="Arial" w:eastAsia="Arial" w:hAnsi="Arial" w:cs="Arial"/>
              <w:b/>
              <w:color w:val="0775A8"/>
              <w:sz w:val="24"/>
            </w:rPr>
            <w:t xml:space="preserve"> </w:t>
          </w:r>
          <w:r w:rsidR="004A499F">
            <w:rPr>
              <w:rFonts w:ascii="Arial" w:eastAsia="Arial" w:hAnsi="Arial" w:cs="Arial"/>
              <w:color w:val="0775A8"/>
              <w:sz w:val="24"/>
            </w:rPr>
            <w:t>of</w:t>
          </w:r>
          <w:r w:rsidR="004A499F">
            <w:rPr>
              <w:rFonts w:ascii="Arial" w:eastAsia="Arial" w:hAnsi="Arial" w:cs="Arial"/>
              <w:b/>
              <w:color w:val="0775A8"/>
              <w:sz w:val="24"/>
            </w:rPr>
            <w:t xml:space="preserve"> </w:t>
          </w:r>
          <w:r>
            <w:rPr>
              <w:rFonts w:ascii="Arial" w:eastAsia="Arial" w:hAnsi="Arial" w:cs="Arial"/>
              <w:b/>
              <w:color w:val="0775A8"/>
              <w:sz w:val="24"/>
            </w:rPr>
            <w:fldChar w:fldCharType="begin"/>
          </w:r>
          <w:r w:rsidR="004A499F">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D71230">
            <w:rPr>
              <w:rFonts w:ascii="Arial" w:eastAsia="Arial" w:hAnsi="Arial" w:cs="Arial"/>
              <w:b/>
              <w:noProof/>
              <w:color w:val="0775A8"/>
              <w:sz w:val="24"/>
            </w:rPr>
            <w:t>8</w:t>
          </w:r>
          <w:r>
            <w:rPr>
              <w:rFonts w:ascii="Arial" w:eastAsia="Arial" w:hAnsi="Arial" w:cs="Arial"/>
              <w:b/>
              <w:color w:val="0775A8"/>
              <w:sz w:val="24"/>
            </w:rPr>
            <w:fldChar w:fldCharType="end"/>
          </w:r>
        </w:p>
      </w:tc>
    </w:tr>
  </w:tbl>
  <w:p w:rsidR="00A46A27" w:rsidRDefault="00A46A27">
    <w:pPr>
      <w:pStyle w:val="Footer"/>
      <w:tabs>
        <w:tab w:val="right" w:pos="14400"/>
      </w:tabs>
      <w:rPr>
        <w:rFonts w:cs="Calibri"/>
        <w:b/>
        <w:color w:val="808080"/>
        <w:sz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2038"/>
      <w:gridCol w:w="2085"/>
      <w:gridCol w:w="996"/>
    </w:tblGrid>
    <w:tr w:rsidR="00A46A27">
      <w:tc>
        <w:tcPr>
          <w:tcW w:w="12038" w:type="dxa"/>
          <w:tcMar>
            <w:top w:w="0" w:type="dxa"/>
            <w:left w:w="108" w:type="dxa"/>
            <w:bottom w:w="0" w:type="dxa"/>
            <w:right w:w="108" w:type="dxa"/>
          </w:tcMar>
        </w:tcPr>
        <w:p w:rsidR="00A46A27" w:rsidRDefault="004A499F">
          <w:pPr>
            <w:pStyle w:val="Footer"/>
            <w:tabs>
              <w:tab w:val="right" w:pos="14400"/>
            </w:tabs>
            <w:ind w:right="-80"/>
            <w:rPr>
              <w:rFonts w:cs="Calibri"/>
              <w:sz w:val="20"/>
            </w:rPr>
          </w:pPr>
          <w:r>
            <w:rPr>
              <w:rFonts w:ascii="Arial Narrow" w:eastAsia="Arial Narrow" w:hAnsi="Arial Narrow" w:cs="Arial Narrow"/>
              <w:b/>
              <w:sz w:val="24"/>
            </w:rPr>
            <w:t>Group Number 71565-3400-066; 066, 067</w:t>
          </w:r>
          <w:r>
            <w:rPr>
              <w:rFonts w:cs="Calibri"/>
              <w:sz w:val="20"/>
            </w:rPr>
            <w:t xml:space="preserve"> </w:t>
          </w:r>
        </w:p>
      </w:tc>
      <w:tc>
        <w:tcPr>
          <w:tcW w:w="2085" w:type="dxa"/>
          <w:tcMar>
            <w:top w:w="0" w:type="dxa"/>
            <w:left w:w="108" w:type="dxa"/>
            <w:bottom w:w="0" w:type="dxa"/>
            <w:right w:w="108" w:type="dxa"/>
          </w:tcMar>
        </w:tcPr>
        <w:p w:rsidR="00A46A27" w:rsidRDefault="004A499F">
          <w:pPr>
            <w:pStyle w:val="Footer"/>
            <w:tabs>
              <w:tab w:val="right" w:pos="14400"/>
            </w:tabs>
            <w:rPr>
              <w:rFonts w:cs="Calibri"/>
              <w:sz w:val="20"/>
            </w:rPr>
          </w:pPr>
          <w:r>
            <w:rPr>
              <w:rFonts w:ascii="Arial Narrow" w:eastAsia="Arial Narrow" w:hAnsi="Arial Narrow" w:cs="Arial Narrow"/>
              <w:color w:val="000000"/>
              <w:sz w:val="24"/>
            </w:rPr>
            <w:t>SBC000004209181</w:t>
          </w:r>
          <w:r>
            <w:rPr>
              <w:rFonts w:ascii="Garamond" w:eastAsia="Garamond" w:hAnsi="Garamond" w:cs="Garamond"/>
              <w:color w:val="000000"/>
              <w:sz w:val="24"/>
            </w:rPr>
            <w:t xml:space="preserve"> </w:t>
          </w:r>
        </w:p>
      </w:tc>
      <w:tc>
        <w:tcPr>
          <w:tcW w:w="996" w:type="dxa"/>
          <w:tcMar>
            <w:top w:w="0" w:type="dxa"/>
            <w:left w:w="108" w:type="dxa"/>
            <w:bottom w:w="0" w:type="dxa"/>
            <w:right w:w="108" w:type="dxa"/>
          </w:tcMar>
        </w:tcPr>
        <w:p w:rsidR="00A46A27" w:rsidRDefault="008C7BFB">
          <w:pPr>
            <w:jc w:val="right"/>
            <w:rPr>
              <w:rFonts w:cs="Calibri"/>
              <w:sz w:val="20"/>
            </w:rPr>
          </w:pPr>
          <w:r>
            <w:rPr>
              <w:rFonts w:ascii="Arial Narrow" w:eastAsia="Arial Narrow" w:hAnsi="Arial Narrow" w:cs="Arial Narrow"/>
              <w:b/>
              <w:color w:val="0775A8"/>
              <w:sz w:val="24"/>
            </w:rPr>
            <w:fldChar w:fldCharType="begin"/>
          </w:r>
          <w:r w:rsidR="004A499F">
            <w:rPr>
              <w:rFonts w:ascii="Arial Narrow" w:eastAsia="Arial Narrow" w:hAnsi="Arial Narrow" w:cs="Arial Narrow"/>
              <w:b/>
              <w:color w:val="0775A8"/>
              <w:sz w:val="24"/>
            </w:rPr>
            <w:instrText>PAGE  \* MERGEFORMAT</w:instrText>
          </w:r>
          <w:r>
            <w:rPr>
              <w:rFonts w:ascii="Arial Narrow" w:eastAsia="Arial Narrow" w:hAnsi="Arial Narrow" w:cs="Arial Narrow"/>
              <w:b/>
              <w:color w:val="0775A8"/>
              <w:sz w:val="24"/>
            </w:rPr>
            <w:fldChar w:fldCharType="separate"/>
          </w:r>
          <w:r w:rsidR="00D71230">
            <w:rPr>
              <w:rFonts w:ascii="Arial Narrow" w:eastAsia="Arial Narrow" w:hAnsi="Arial Narrow" w:cs="Arial Narrow"/>
              <w:b/>
              <w:noProof/>
              <w:color w:val="0775A8"/>
              <w:sz w:val="24"/>
            </w:rPr>
            <w:t>1</w:t>
          </w:r>
          <w:r>
            <w:rPr>
              <w:rFonts w:ascii="Arial Narrow" w:eastAsia="Arial Narrow" w:hAnsi="Arial Narrow" w:cs="Arial Narrow"/>
              <w:b/>
              <w:color w:val="0775A8"/>
              <w:sz w:val="24"/>
            </w:rPr>
            <w:fldChar w:fldCharType="end"/>
          </w:r>
          <w:r w:rsidR="004A499F">
            <w:rPr>
              <w:rFonts w:ascii="Arial Narrow" w:eastAsia="Arial Narrow" w:hAnsi="Arial Narrow" w:cs="Arial Narrow"/>
              <w:b/>
              <w:color w:val="0775A8"/>
              <w:sz w:val="24"/>
            </w:rPr>
            <w:t xml:space="preserve"> </w:t>
          </w:r>
          <w:r w:rsidR="004A499F">
            <w:rPr>
              <w:rFonts w:ascii="Arial Narrow" w:eastAsia="Arial Narrow" w:hAnsi="Arial Narrow" w:cs="Arial Narrow"/>
              <w:color w:val="0775A8"/>
              <w:sz w:val="24"/>
            </w:rPr>
            <w:t>of</w:t>
          </w:r>
          <w:r w:rsidR="004A499F">
            <w:rPr>
              <w:rFonts w:ascii="Arial Narrow" w:eastAsia="Arial Narrow" w:hAnsi="Arial Narrow" w:cs="Arial Narrow"/>
              <w:b/>
              <w:color w:val="0775A8"/>
              <w:sz w:val="24"/>
            </w:rPr>
            <w:t xml:space="preserve"> </w:t>
          </w:r>
          <w:r>
            <w:rPr>
              <w:rFonts w:ascii="Arial Narrow" w:eastAsia="Arial Narrow" w:hAnsi="Arial Narrow" w:cs="Arial Narrow"/>
              <w:b/>
              <w:color w:val="0775A8"/>
              <w:sz w:val="24"/>
            </w:rPr>
            <w:fldChar w:fldCharType="begin"/>
          </w:r>
          <w:r w:rsidR="004A499F">
            <w:rPr>
              <w:rFonts w:ascii="Arial Narrow" w:eastAsia="Arial Narrow" w:hAnsi="Arial Narrow" w:cs="Arial Narrow"/>
              <w:b/>
              <w:color w:val="0775A8"/>
              <w:sz w:val="24"/>
            </w:rPr>
            <w:instrText>NUMPAGES  \# &amp;quot;0.00&amp;quot; \* arabic  \* MERGEFORMAT</w:instrText>
          </w:r>
          <w:r>
            <w:rPr>
              <w:rFonts w:ascii="Arial Narrow" w:eastAsia="Arial Narrow" w:hAnsi="Arial Narrow" w:cs="Arial Narrow"/>
              <w:b/>
              <w:color w:val="0775A8"/>
              <w:sz w:val="24"/>
            </w:rPr>
            <w:fldChar w:fldCharType="separate"/>
          </w:r>
          <w:r w:rsidR="00D71230">
            <w:rPr>
              <w:rFonts w:ascii="Arial Narrow" w:eastAsia="Arial Narrow" w:hAnsi="Arial Narrow" w:cs="Arial Narrow"/>
              <w:b/>
              <w:noProof/>
              <w:color w:val="0775A8"/>
              <w:sz w:val="24"/>
            </w:rPr>
            <w:t>8</w:t>
          </w:r>
          <w:r>
            <w:rPr>
              <w:rFonts w:ascii="Arial Narrow" w:eastAsia="Arial Narrow" w:hAnsi="Arial Narrow" w:cs="Arial Narrow"/>
              <w:b/>
              <w:color w:val="0775A8"/>
              <w:sz w:val="24"/>
            </w:rPr>
            <w:fldChar w:fldCharType="end"/>
          </w:r>
        </w:p>
        <w:p w:rsidR="00A46A27" w:rsidRDefault="00A46A27">
          <w:pPr>
            <w:jc w:val="right"/>
            <w:rPr>
              <w:rFonts w:ascii="Garamond" w:eastAsia="Garamond" w:hAnsi="Garamond" w:cs="Garamond"/>
              <w:b/>
              <w:color w:val="000000"/>
              <w:sz w:val="2"/>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4A499F">
    <w:pPr>
      <w:pStyle w:val="NoSpacing"/>
      <w:rPr>
        <w:rFonts w:cs="Calibri"/>
      </w:rPr>
    </w:pPr>
    <w:r>
      <w:rPr>
        <w:rFonts w:ascii="Garamond" w:eastAsia="Garamond" w:hAnsi="Garamond" w:cs="Garamond"/>
        <w:b/>
        <w:color w:val="000000"/>
        <w:sz w:val="24"/>
      </w:rPr>
      <w:t>Questions:</w:t>
    </w:r>
    <w:r>
      <w:rPr>
        <w:rFonts w:ascii="Garamond" w:eastAsia="Garamond" w:hAnsi="Garamond" w:cs="Garamond"/>
        <w:color w:val="000000"/>
        <w:sz w:val="24"/>
      </w:rPr>
      <w:t xml:space="preserve"> </w:t>
    </w:r>
    <w:proofErr w:type="gramStart"/>
    <w:r>
      <w:rPr>
        <w:rFonts w:ascii="Garamond" w:eastAsia="Garamond" w:hAnsi="Garamond" w:cs="Garamond"/>
        <w:color w:val="000000"/>
        <w:sz w:val="24"/>
      </w:rPr>
      <w:t>Call  or</w:t>
    </w:r>
    <w:proofErr w:type="gramEnd"/>
    <w:r>
      <w:rPr>
        <w:rFonts w:ascii="Garamond" w:eastAsia="Garamond" w:hAnsi="Garamond" w:cs="Garamond"/>
        <w:color w:val="000000"/>
        <w:sz w:val="24"/>
      </w:rPr>
      <w:t xml:space="preserve"> visit us at </w:t>
    </w:r>
    <w:hyperlink r:id="rId1">
      <w:r>
        <w:rPr>
          <w:rFonts w:ascii="Garamond" w:eastAsia="Garamond" w:hAnsi="Garamond" w:cs="Garamond"/>
          <w:color w:val="0000FF"/>
          <w:sz w:val="24"/>
          <w:u w:val="single"/>
        </w:rPr>
        <w:t>www.bcbsm.com</w:t>
      </w:r>
    </w:hyperlink>
    <w:r>
      <w:rPr>
        <w:rFonts w:ascii="Garamond" w:eastAsia="Garamond" w:hAnsi="Garamond" w:cs="Garamond"/>
        <w:color w:val="000000"/>
        <w:sz w:val="24"/>
      </w:rPr>
      <w:t>. If you aren’t clear about any of the underlined terms used in this form, see the Glossary.</w:t>
    </w:r>
  </w:p>
  <w:tbl>
    <w:tblPr>
      <w:tblW w:w="0" w:type="auto"/>
      <w:tblLayout w:type="fixed"/>
      <w:tblLook w:val="01E0"/>
    </w:tblPr>
    <w:tblGrid>
      <w:gridCol w:w="12330"/>
      <w:gridCol w:w="1470"/>
      <w:gridCol w:w="1536"/>
    </w:tblGrid>
    <w:tr w:rsidR="00A46A27">
      <w:trPr>
        <w:trHeight w:val="272"/>
      </w:trPr>
      <w:tc>
        <w:tcPr>
          <w:tcW w:w="12330" w:type="dxa"/>
          <w:tcMar>
            <w:top w:w="0" w:type="dxa"/>
            <w:left w:w="108" w:type="dxa"/>
            <w:bottom w:w="0" w:type="dxa"/>
            <w:right w:w="108" w:type="dxa"/>
          </w:tcMar>
        </w:tcPr>
        <w:p w:rsidR="00A46A27" w:rsidRDefault="004A499F">
          <w:pPr>
            <w:rPr>
              <w:rFonts w:cs="Calibri"/>
              <w:sz w:val="20"/>
            </w:rPr>
          </w:pPr>
          <w:r>
            <w:rPr>
              <w:rFonts w:ascii="Garamond" w:eastAsia="Garamond" w:hAnsi="Garamond" w:cs="Garamond"/>
              <w:sz w:val="24"/>
            </w:rPr>
            <w:t xml:space="preserve"> </w:t>
          </w:r>
          <w:proofErr w:type="gramStart"/>
          <w:r>
            <w:rPr>
              <w:rFonts w:ascii="Garamond" w:eastAsia="Garamond" w:hAnsi="Garamond" w:cs="Garamond"/>
              <w:sz w:val="24"/>
            </w:rPr>
            <w:t>to</w:t>
          </w:r>
          <w:proofErr w:type="gramEnd"/>
          <w:r>
            <w:rPr>
              <w:rFonts w:ascii="Garamond" w:eastAsia="Garamond" w:hAnsi="Garamond" w:cs="Garamond"/>
              <w:sz w:val="24"/>
            </w:rPr>
            <w:t xml:space="preserve"> request a copy. </w:t>
          </w:r>
        </w:p>
      </w:tc>
      <w:tc>
        <w:tcPr>
          <w:tcW w:w="1470" w:type="dxa"/>
          <w:tcMar>
            <w:top w:w="0" w:type="dxa"/>
            <w:left w:w="108" w:type="dxa"/>
            <w:bottom w:w="0" w:type="dxa"/>
            <w:right w:w="108" w:type="dxa"/>
          </w:tcMar>
        </w:tcPr>
        <w:p w:rsidR="00A46A27" w:rsidRDefault="004A499F">
          <w:pPr>
            <w:pStyle w:val="Footer"/>
            <w:tabs>
              <w:tab w:val="right" w:pos="14400"/>
            </w:tabs>
            <w:rPr>
              <w:rFonts w:cs="Calibri"/>
              <w:sz w:val="20"/>
            </w:rPr>
          </w:pPr>
          <w:r>
            <w:rPr>
              <w:rFonts w:ascii="Garamond" w:eastAsia="Garamond" w:hAnsi="Garamond" w:cs="Garamond"/>
              <w:color w:val="000000"/>
              <w:sz w:val="24"/>
            </w:rPr>
            <w:t xml:space="preserve"> </w:t>
          </w:r>
        </w:p>
      </w:tc>
      <w:tc>
        <w:tcPr>
          <w:tcW w:w="1536" w:type="dxa"/>
          <w:tcMar>
            <w:top w:w="0" w:type="dxa"/>
            <w:left w:w="108" w:type="dxa"/>
            <w:bottom w:w="0" w:type="dxa"/>
            <w:right w:w="108" w:type="dxa"/>
          </w:tcMar>
        </w:tcPr>
        <w:p w:rsidR="00A46A27" w:rsidRDefault="008C7BFB">
          <w:pPr>
            <w:jc w:val="right"/>
            <w:rPr>
              <w:rFonts w:cs="Calibri"/>
              <w:sz w:val="20"/>
            </w:rPr>
          </w:pPr>
          <w:r>
            <w:rPr>
              <w:rFonts w:ascii="Arial" w:eastAsia="Arial" w:hAnsi="Arial" w:cs="Arial"/>
              <w:b/>
              <w:color w:val="0775A8"/>
              <w:sz w:val="24"/>
            </w:rPr>
            <w:fldChar w:fldCharType="begin"/>
          </w:r>
          <w:r w:rsidR="004A499F">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4A499F">
            <w:rPr>
              <w:rFonts w:ascii="Arial" w:eastAsia="Arial" w:hAnsi="Arial" w:cs="Arial"/>
              <w:b/>
              <w:color w:val="0775A8"/>
              <w:sz w:val="24"/>
            </w:rPr>
            <w:t>1</w:t>
          </w:r>
          <w:r>
            <w:rPr>
              <w:rFonts w:ascii="Arial" w:eastAsia="Arial" w:hAnsi="Arial" w:cs="Arial"/>
              <w:b/>
              <w:color w:val="0775A8"/>
              <w:sz w:val="24"/>
            </w:rPr>
            <w:fldChar w:fldCharType="end"/>
          </w:r>
          <w:r w:rsidR="004A499F">
            <w:rPr>
              <w:rFonts w:ascii="Arial" w:eastAsia="Arial" w:hAnsi="Arial" w:cs="Arial"/>
              <w:b/>
              <w:color w:val="0775A8"/>
              <w:sz w:val="24"/>
            </w:rPr>
            <w:t xml:space="preserve"> </w:t>
          </w:r>
          <w:r w:rsidR="004A499F">
            <w:rPr>
              <w:rFonts w:ascii="Arial" w:eastAsia="Arial" w:hAnsi="Arial" w:cs="Arial"/>
              <w:color w:val="0775A8"/>
              <w:sz w:val="24"/>
            </w:rPr>
            <w:t>of</w:t>
          </w:r>
          <w:r w:rsidR="004A499F">
            <w:rPr>
              <w:rFonts w:ascii="Arial" w:eastAsia="Arial" w:hAnsi="Arial" w:cs="Arial"/>
              <w:b/>
              <w:color w:val="0775A8"/>
              <w:sz w:val="24"/>
            </w:rPr>
            <w:t xml:space="preserve"> </w:t>
          </w:r>
          <w:r>
            <w:rPr>
              <w:rFonts w:ascii="Arial" w:eastAsia="Arial" w:hAnsi="Arial" w:cs="Arial"/>
              <w:b/>
              <w:color w:val="0775A8"/>
              <w:sz w:val="24"/>
            </w:rPr>
            <w:fldChar w:fldCharType="begin"/>
          </w:r>
          <w:r w:rsidR="004A499F">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4A499F">
            <w:rPr>
              <w:rFonts w:ascii="Arial" w:eastAsia="Arial" w:hAnsi="Arial" w:cs="Arial"/>
              <w:b/>
              <w:color w:val="0775A8"/>
              <w:sz w:val="24"/>
            </w:rPr>
            <w:t>1</w:t>
          </w:r>
          <w:r>
            <w:rPr>
              <w:rFonts w:ascii="Arial" w:eastAsia="Arial" w:hAnsi="Arial" w:cs="Arial"/>
              <w:b/>
              <w:color w:val="0775A8"/>
              <w:sz w:val="24"/>
            </w:rPr>
            <w:fldChar w:fldCharType="end"/>
          </w:r>
        </w:p>
      </w:tc>
    </w:tr>
  </w:tbl>
  <w:p w:rsidR="00A46A27" w:rsidRDefault="00A46A27">
    <w:pPr>
      <w:pStyle w:val="Footer"/>
      <w:tabs>
        <w:tab w:val="center" w:pos="4680"/>
        <w:tab w:val="right" w:pos="9360"/>
      </w:tabs>
      <w:rPr>
        <w:rFonts w:cs="Calibri"/>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1700"/>
      <w:gridCol w:w="3420"/>
    </w:tblGrid>
    <w:tr w:rsidR="00A46A27">
      <w:tc>
        <w:tcPr>
          <w:tcW w:w="11700" w:type="dxa"/>
          <w:tcMar>
            <w:top w:w="0" w:type="dxa"/>
            <w:left w:w="108" w:type="dxa"/>
            <w:bottom w:w="0" w:type="dxa"/>
            <w:right w:w="108" w:type="dxa"/>
          </w:tcMar>
        </w:tcPr>
        <w:p w:rsidR="00A46A27" w:rsidRDefault="004A499F">
          <w:pPr>
            <w:pStyle w:val="Footer"/>
            <w:tabs>
              <w:tab w:val="right" w:pos="14400"/>
            </w:tabs>
            <w:rPr>
              <w:rFonts w:cs="Calibri"/>
              <w:sz w:val="20"/>
            </w:rPr>
          </w:pPr>
          <w:r>
            <w:rPr>
              <w:rFonts w:ascii="Arial Narrow" w:eastAsia="Arial Narrow" w:hAnsi="Arial Narrow" w:cs="Arial Narrow"/>
              <w:b/>
              <w:color w:val="000000"/>
              <w:sz w:val="20"/>
            </w:rPr>
            <w:t xml:space="preserve">                                                                                                  </w:t>
          </w:r>
          <w:r>
            <w:rPr>
              <w:rFonts w:ascii="Arial Narrow" w:eastAsia="Arial Narrow" w:hAnsi="Arial Narrow" w:cs="Arial Narrow"/>
              <w:color w:val="000000"/>
              <w:sz w:val="20"/>
            </w:rPr>
            <w:t xml:space="preserve">The </w:t>
          </w:r>
          <w:r>
            <w:rPr>
              <w:rFonts w:ascii="Arial Narrow" w:eastAsia="Arial Narrow" w:hAnsi="Arial Narrow" w:cs="Arial Narrow"/>
              <w:b/>
              <w:color w:val="000000"/>
              <w:sz w:val="20"/>
              <w:u w:val="single"/>
            </w:rPr>
            <w:t>plan</w:t>
          </w:r>
          <w:r>
            <w:rPr>
              <w:rFonts w:ascii="Arial Narrow" w:eastAsia="Arial Narrow" w:hAnsi="Arial Narrow" w:cs="Arial Narrow"/>
              <w:color w:val="000000"/>
              <w:sz w:val="20"/>
            </w:rPr>
            <w:t xml:space="preserve"> would be responsible for the other costs of </w:t>
          </w:r>
          <w:proofErr w:type="gramStart"/>
          <w:r>
            <w:rPr>
              <w:rFonts w:ascii="Arial Narrow" w:eastAsia="Arial Narrow" w:hAnsi="Arial Narrow" w:cs="Arial Narrow"/>
              <w:color w:val="000000"/>
              <w:sz w:val="20"/>
            </w:rPr>
            <w:t>these EXAMPLE</w:t>
          </w:r>
          <w:proofErr w:type="gramEnd"/>
          <w:r>
            <w:rPr>
              <w:rFonts w:ascii="Arial Narrow" w:eastAsia="Arial Narrow" w:hAnsi="Arial Narrow" w:cs="Arial Narrow"/>
              <w:color w:val="000000"/>
              <w:sz w:val="20"/>
            </w:rPr>
            <w:t xml:space="preserve"> covered services.</w:t>
          </w:r>
        </w:p>
      </w:tc>
      <w:tc>
        <w:tcPr>
          <w:tcW w:w="3420" w:type="dxa"/>
          <w:tcMar>
            <w:top w:w="0" w:type="dxa"/>
            <w:left w:w="108" w:type="dxa"/>
            <w:bottom w:w="0" w:type="dxa"/>
            <w:right w:w="108" w:type="dxa"/>
          </w:tcMar>
        </w:tcPr>
        <w:p w:rsidR="00A46A27" w:rsidRDefault="008C7BFB">
          <w:pPr>
            <w:jc w:val="right"/>
            <w:rPr>
              <w:rFonts w:cs="Calibri"/>
              <w:sz w:val="20"/>
            </w:rPr>
          </w:pPr>
          <w:r>
            <w:rPr>
              <w:rFonts w:ascii="Arial" w:eastAsia="Arial" w:hAnsi="Arial" w:cs="Arial"/>
              <w:b/>
              <w:color w:val="0775A8"/>
              <w:sz w:val="24"/>
            </w:rPr>
            <w:fldChar w:fldCharType="begin"/>
          </w:r>
          <w:r w:rsidR="004A499F">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D71230">
            <w:rPr>
              <w:rFonts w:ascii="Arial" w:eastAsia="Arial" w:hAnsi="Arial" w:cs="Arial"/>
              <w:b/>
              <w:noProof/>
              <w:color w:val="0775A8"/>
              <w:sz w:val="24"/>
            </w:rPr>
            <w:t>7</w:t>
          </w:r>
          <w:r>
            <w:rPr>
              <w:rFonts w:ascii="Arial" w:eastAsia="Arial" w:hAnsi="Arial" w:cs="Arial"/>
              <w:b/>
              <w:color w:val="0775A8"/>
              <w:sz w:val="24"/>
            </w:rPr>
            <w:fldChar w:fldCharType="end"/>
          </w:r>
          <w:r w:rsidR="004A499F">
            <w:rPr>
              <w:rFonts w:ascii="Arial" w:eastAsia="Arial" w:hAnsi="Arial" w:cs="Arial"/>
              <w:b/>
              <w:color w:val="0775A8"/>
              <w:sz w:val="24"/>
            </w:rPr>
            <w:t xml:space="preserve"> </w:t>
          </w:r>
          <w:r w:rsidR="004A499F">
            <w:rPr>
              <w:rFonts w:ascii="Arial" w:eastAsia="Arial" w:hAnsi="Arial" w:cs="Arial"/>
              <w:color w:val="0775A8"/>
              <w:sz w:val="24"/>
            </w:rPr>
            <w:t>of</w:t>
          </w:r>
          <w:r w:rsidR="004A499F">
            <w:rPr>
              <w:rFonts w:ascii="Arial" w:eastAsia="Arial" w:hAnsi="Arial" w:cs="Arial"/>
              <w:b/>
              <w:color w:val="0775A8"/>
              <w:sz w:val="24"/>
            </w:rPr>
            <w:t xml:space="preserve"> </w:t>
          </w:r>
          <w:r>
            <w:rPr>
              <w:rFonts w:ascii="Arial" w:eastAsia="Arial" w:hAnsi="Arial" w:cs="Arial"/>
              <w:b/>
              <w:color w:val="0775A8"/>
              <w:sz w:val="24"/>
            </w:rPr>
            <w:fldChar w:fldCharType="begin"/>
          </w:r>
          <w:r w:rsidR="004A499F">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D71230">
            <w:rPr>
              <w:rFonts w:ascii="Arial" w:eastAsia="Arial" w:hAnsi="Arial" w:cs="Arial"/>
              <w:b/>
              <w:noProof/>
              <w:color w:val="0775A8"/>
              <w:sz w:val="24"/>
            </w:rPr>
            <w:t>7</w:t>
          </w:r>
          <w:r>
            <w:rPr>
              <w:rFonts w:ascii="Arial" w:eastAsia="Arial" w:hAnsi="Arial" w:cs="Arial"/>
              <w:b/>
              <w:color w:val="0775A8"/>
              <w:sz w:val="24"/>
            </w:rPr>
            <w:fldChar w:fldCharType="end"/>
          </w:r>
        </w:p>
      </w:tc>
    </w:tr>
  </w:tbl>
  <w:p w:rsidR="00A46A27" w:rsidRDefault="00A46A27">
    <w:pPr>
      <w:pStyle w:val="Footer"/>
      <w:tabs>
        <w:tab w:val="right" w:pos="14400"/>
      </w:tabs>
      <w:rPr>
        <w:rFonts w:cs="Calibri"/>
        <w:b/>
        <w:color w:val="808080"/>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4A499F">
    <w:pPr>
      <w:pStyle w:val="NoSpacing"/>
      <w:rPr>
        <w:rFonts w:cs="Calibri"/>
      </w:rPr>
    </w:pPr>
    <w:r>
      <w:rPr>
        <w:rFonts w:ascii="Garamond" w:eastAsia="Garamond" w:hAnsi="Garamond" w:cs="Garamond"/>
        <w:b/>
        <w:color w:val="000000"/>
        <w:sz w:val="24"/>
      </w:rPr>
      <w:t>Questions:</w:t>
    </w:r>
    <w:r>
      <w:rPr>
        <w:rFonts w:ascii="Garamond" w:eastAsia="Garamond" w:hAnsi="Garamond" w:cs="Garamond"/>
        <w:color w:val="000000"/>
        <w:sz w:val="24"/>
      </w:rPr>
      <w:t xml:space="preserve"> </w:t>
    </w:r>
    <w:proofErr w:type="gramStart"/>
    <w:r>
      <w:rPr>
        <w:rFonts w:ascii="Garamond" w:eastAsia="Garamond" w:hAnsi="Garamond" w:cs="Garamond"/>
        <w:color w:val="000000"/>
        <w:sz w:val="24"/>
      </w:rPr>
      <w:t>Call  or</w:t>
    </w:r>
    <w:proofErr w:type="gramEnd"/>
    <w:r>
      <w:rPr>
        <w:rFonts w:ascii="Garamond" w:eastAsia="Garamond" w:hAnsi="Garamond" w:cs="Garamond"/>
        <w:color w:val="000000"/>
        <w:sz w:val="24"/>
      </w:rPr>
      <w:t xml:space="preserve"> visit us at </w:t>
    </w:r>
    <w:hyperlink r:id="rId1">
      <w:r>
        <w:rPr>
          <w:rFonts w:ascii="Garamond" w:eastAsia="Garamond" w:hAnsi="Garamond" w:cs="Garamond"/>
          <w:color w:val="0000FF"/>
          <w:sz w:val="24"/>
          <w:u w:val="single"/>
        </w:rPr>
        <w:t>www.bcbsm.com</w:t>
      </w:r>
    </w:hyperlink>
    <w:r>
      <w:rPr>
        <w:rFonts w:ascii="Garamond" w:eastAsia="Garamond" w:hAnsi="Garamond" w:cs="Garamond"/>
        <w:color w:val="000000"/>
        <w:sz w:val="24"/>
      </w:rPr>
      <w:t>. If you aren’t clear about any of the underlined terms used in this form, see the Glossary.</w:t>
    </w:r>
  </w:p>
  <w:tbl>
    <w:tblPr>
      <w:tblW w:w="0" w:type="auto"/>
      <w:tblLayout w:type="fixed"/>
      <w:tblLook w:val="01E0"/>
    </w:tblPr>
    <w:tblGrid>
      <w:gridCol w:w="12330"/>
      <w:gridCol w:w="1470"/>
      <w:gridCol w:w="1536"/>
    </w:tblGrid>
    <w:tr w:rsidR="00A46A27">
      <w:trPr>
        <w:trHeight w:val="272"/>
      </w:trPr>
      <w:tc>
        <w:tcPr>
          <w:tcW w:w="12330" w:type="dxa"/>
          <w:tcMar>
            <w:top w:w="0" w:type="dxa"/>
            <w:left w:w="108" w:type="dxa"/>
            <w:bottom w:w="0" w:type="dxa"/>
            <w:right w:w="108" w:type="dxa"/>
          </w:tcMar>
        </w:tcPr>
        <w:p w:rsidR="00A46A27" w:rsidRDefault="004A499F">
          <w:pPr>
            <w:rPr>
              <w:rFonts w:cs="Calibri"/>
              <w:sz w:val="20"/>
            </w:rPr>
          </w:pPr>
          <w:r>
            <w:rPr>
              <w:rFonts w:ascii="Garamond" w:eastAsia="Garamond" w:hAnsi="Garamond" w:cs="Garamond"/>
              <w:sz w:val="24"/>
            </w:rPr>
            <w:t xml:space="preserve"> </w:t>
          </w:r>
          <w:proofErr w:type="gramStart"/>
          <w:r>
            <w:rPr>
              <w:rFonts w:ascii="Garamond" w:eastAsia="Garamond" w:hAnsi="Garamond" w:cs="Garamond"/>
              <w:sz w:val="24"/>
            </w:rPr>
            <w:t>to</w:t>
          </w:r>
          <w:proofErr w:type="gramEnd"/>
          <w:r>
            <w:rPr>
              <w:rFonts w:ascii="Garamond" w:eastAsia="Garamond" w:hAnsi="Garamond" w:cs="Garamond"/>
              <w:sz w:val="24"/>
            </w:rPr>
            <w:t xml:space="preserve"> request a copy. </w:t>
          </w:r>
        </w:p>
      </w:tc>
      <w:tc>
        <w:tcPr>
          <w:tcW w:w="1470" w:type="dxa"/>
          <w:tcMar>
            <w:top w:w="0" w:type="dxa"/>
            <w:left w:w="108" w:type="dxa"/>
            <w:bottom w:w="0" w:type="dxa"/>
            <w:right w:w="108" w:type="dxa"/>
          </w:tcMar>
        </w:tcPr>
        <w:p w:rsidR="00A46A27" w:rsidRDefault="004A499F">
          <w:pPr>
            <w:pStyle w:val="Footer"/>
            <w:tabs>
              <w:tab w:val="right" w:pos="14400"/>
            </w:tabs>
            <w:rPr>
              <w:rFonts w:cs="Calibri"/>
              <w:sz w:val="20"/>
            </w:rPr>
          </w:pPr>
          <w:r>
            <w:rPr>
              <w:rFonts w:ascii="Garamond" w:eastAsia="Garamond" w:hAnsi="Garamond" w:cs="Garamond"/>
              <w:color w:val="000000"/>
              <w:sz w:val="24"/>
            </w:rPr>
            <w:t xml:space="preserve"> </w:t>
          </w:r>
        </w:p>
      </w:tc>
      <w:tc>
        <w:tcPr>
          <w:tcW w:w="1536" w:type="dxa"/>
          <w:tcMar>
            <w:top w:w="0" w:type="dxa"/>
            <w:left w:w="108" w:type="dxa"/>
            <w:bottom w:w="0" w:type="dxa"/>
            <w:right w:w="108" w:type="dxa"/>
          </w:tcMar>
        </w:tcPr>
        <w:p w:rsidR="00A46A27" w:rsidRDefault="008C7BFB">
          <w:pPr>
            <w:jc w:val="right"/>
            <w:rPr>
              <w:rFonts w:cs="Calibri"/>
              <w:sz w:val="20"/>
            </w:rPr>
          </w:pPr>
          <w:r>
            <w:rPr>
              <w:rFonts w:ascii="Arial" w:eastAsia="Arial" w:hAnsi="Arial" w:cs="Arial"/>
              <w:b/>
              <w:color w:val="0775A8"/>
              <w:sz w:val="24"/>
            </w:rPr>
            <w:fldChar w:fldCharType="begin"/>
          </w:r>
          <w:r w:rsidR="004A499F">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4A499F">
            <w:rPr>
              <w:rFonts w:ascii="Arial" w:eastAsia="Arial" w:hAnsi="Arial" w:cs="Arial"/>
              <w:b/>
              <w:color w:val="0775A8"/>
              <w:sz w:val="24"/>
            </w:rPr>
            <w:t>1</w:t>
          </w:r>
          <w:r>
            <w:rPr>
              <w:rFonts w:ascii="Arial" w:eastAsia="Arial" w:hAnsi="Arial" w:cs="Arial"/>
              <w:b/>
              <w:color w:val="0775A8"/>
              <w:sz w:val="24"/>
            </w:rPr>
            <w:fldChar w:fldCharType="end"/>
          </w:r>
          <w:r w:rsidR="004A499F">
            <w:rPr>
              <w:rFonts w:ascii="Arial" w:eastAsia="Arial" w:hAnsi="Arial" w:cs="Arial"/>
              <w:b/>
              <w:color w:val="0775A8"/>
              <w:sz w:val="24"/>
            </w:rPr>
            <w:t xml:space="preserve"> </w:t>
          </w:r>
          <w:r w:rsidR="004A499F">
            <w:rPr>
              <w:rFonts w:ascii="Arial" w:eastAsia="Arial" w:hAnsi="Arial" w:cs="Arial"/>
              <w:color w:val="0775A8"/>
              <w:sz w:val="24"/>
            </w:rPr>
            <w:t>of</w:t>
          </w:r>
          <w:r w:rsidR="004A499F">
            <w:rPr>
              <w:rFonts w:ascii="Arial" w:eastAsia="Arial" w:hAnsi="Arial" w:cs="Arial"/>
              <w:b/>
              <w:color w:val="0775A8"/>
              <w:sz w:val="24"/>
            </w:rPr>
            <w:t xml:space="preserve"> </w:t>
          </w:r>
          <w:r>
            <w:rPr>
              <w:rFonts w:ascii="Arial" w:eastAsia="Arial" w:hAnsi="Arial" w:cs="Arial"/>
              <w:b/>
              <w:color w:val="0775A8"/>
              <w:sz w:val="24"/>
            </w:rPr>
            <w:fldChar w:fldCharType="begin"/>
          </w:r>
          <w:r w:rsidR="004A499F">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4A499F">
            <w:rPr>
              <w:rFonts w:ascii="Arial" w:eastAsia="Arial" w:hAnsi="Arial" w:cs="Arial"/>
              <w:b/>
              <w:color w:val="0775A8"/>
              <w:sz w:val="24"/>
            </w:rPr>
            <w:t>1</w:t>
          </w:r>
          <w:r>
            <w:rPr>
              <w:rFonts w:ascii="Arial" w:eastAsia="Arial" w:hAnsi="Arial" w:cs="Arial"/>
              <w:b/>
              <w:color w:val="0775A8"/>
              <w:sz w:val="24"/>
            </w:rPr>
            <w:fldChar w:fldCharType="end"/>
          </w:r>
        </w:p>
      </w:tc>
    </w:tr>
  </w:tbl>
  <w:p w:rsidR="00A46A27" w:rsidRDefault="00A46A27">
    <w:pPr>
      <w:pStyle w:val="Footer"/>
      <w:tabs>
        <w:tab w:val="center" w:pos="4680"/>
        <w:tab w:val="right" w:pos="9360"/>
      </w:tabs>
      <w:rPr>
        <w:rFonts w:cs="Calibri"/>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1696"/>
      <w:gridCol w:w="3422"/>
    </w:tblGrid>
    <w:tr w:rsidR="00A46A27">
      <w:tc>
        <w:tcPr>
          <w:tcW w:w="11696" w:type="dxa"/>
          <w:tcMar>
            <w:top w:w="0" w:type="dxa"/>
            <w:left w:w="108" w:type="dxa"/>
            <w:bottom w:w="0" w:type="dxa"/>
            <w:right w:w="108" w:type="dxa"/>
          </w:tcMar>
        </w:tcPr>
        <w:p w:rsidR="00A46A27" w:rsidRDefault="004A499F">
          <w:pPr>
            <w:pStyle w:val="Footer"/>
            <w:tabs>
              <w:tab w:val="right" w:pos="14400"/>
            </w:tabs>
            <w:rPr>
              <w:rFonts w:cs="Calibri"/>
              <w:sz w:val="20"/>
            </w:rPr>
          </w:pPr>
          <w:r>
            <w:rPr>
              <w:rFonts w:ascii="Arial Narrow" w:eastAsia="Arial Narrow" w:hAnsi="Arial Narrow" w:cs="Arial Narrow"/>
              <w:b/>
              <w:color w:val="000000"/>
              <w:sz w:val="20"/>
            </w:rPr>
            <w:t xml:space="preserve">                                                               </w:t>
          </w:r>
          <w:r>
            <w:rPr>
              <w:rFonts w:ascii="Arial Narrow" w:eastAsia="Arial Narrow" w:hAnsi="Arial Narrow" w:cs="Arial Narrow"/>
              <w:color w:val="000000"/>
              <w:sz w:val="20"/>
            </w:rPr>
            <w:t>.</w:t>
          </w:r>
        </w:p>
      </w:tc>
      <w:tc>
        <w:tcPr>
          <w:tcW w:w="3422" w:type="dxa"/>
          <w:tcMar>
            <w:top w:w="0" w:type="dxa"/>
            <w:left w:w="108" w:type="dxa"/>
            <w:bottom w:w="0" w:type="dxa"/>
            <w:right w:w="108" w:type="dxa"/>
          </w:tcMar>
        </w:tcPr>
        <w:p w:rsidR="00A46A27" w:rsidRDefault="008C7BFB">
          <w:pPr>
            <w:jc w:val="right"/>
            <w:rPr>
              <w:rFonts w:cs="Calibri"/>
              <w:sz w:val="20"/>
            </w:rPr>
          </w:pPr>
          <w:r>
            <w:rPr>
              <w:rFonts w:ascii="Arial" w:eastAsia="Arial" w:hAnsi="Arial" w:cs="Arial"/>
              <w:b/>
              <w:color w:val="0775A8"/>
              <w:sz w:val="24"/>
            </w:rPr>
            <w:fldChar w:fldCharType="begin"/>
          </w:r>
          <w:r w:rsidR="004A499F">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D71230">
            <w:rPr>
              <w:rFonts w:ascii="Arial" w:eastAsia="Arial" w:hAnsi="Arial" w:cs="Arial"/>
              <w:b/>
              <w:noProof/>
              <w:color w:val="0775A8"/>
              <w:sz w:val="24"/>
            </w:rPr>
            <w:t>8</w:t>
          </w:r>
          <w:r>
            <w:rPr>
              <w:rFonts w:ascii="Arial" w:eastAsia="Arial" w:hAnsi="Arial" w:cs="Arial"/>
              <w:b/>
              <w:color w:val="0775A8"/>
              <w:sz w:val="24"/>
            </w:rPr>
            <w:fldChar w:fldCharType="end"/>
          </w:r>
          <w:r w:rsidR="004A499F">
            <w:rPr>
              <w:rFonts w:ascii="Arial" w:eastAsia="Arial" w:hAnsi="Arial" w:cs="Arial"/>
              <w:b/>
              <w:color w:val="0775A8"/>
              <w:sz w:val="24"/>
            </w:rPr>
            <w:t xml:space="preserve"> </w:t>
          </w:r>
          <w:r w:rsidR="004A499F">
            <w:rPr>
              <w:rFonts w:ascii="Arial" w:eastAsia="Arial" w:hAnsi="Arial" w:cs="Arial"/>
              <w:color w:val="0775A8"/>
              <w:sz w:val="24"/>
            </w:rPr>
            <w:t>of</w:t>
          </w:r>
          <w:r w:rsidR="004A499F">
            <w:rPr>
              <w:rFonts w:ascii="Arial" w:eastAsia="Arial" w:hAnsi="Arial" w:cs="Arial"/>
              <w:b/>
              <w:color w:val="0775A8"/>
              <w:sz w:val="24"/>
            </w:rPr>
            <w:t xml:space="preserve"> </w:t>
          </w:r>
          <w:r>
            <w:rPr>
              <w:rFonts w:ascii="Arial" w:eastAsia="Arial" w:hAnsi="Arial" w:cs="Arial"/>
              <w:b/>
              <w:color w:val="0775A8"/>
              <w:sz w:val="24"/>
            </w:rPr>
            <w:fldChar w:fldCharType="begin"/>
          </w:r>
          <w:r w:rsidR="004A499F">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D71230">
            <w:rPr>
              <w:rFonts w:ascii="Arial" w:eastAsia="Arial" w:hAnsi="Arial" w:cs="Arial"/>
              <w:b/>
              <w:noProof/>
              <w:color w:val="0775A8"/>
              <w:sz w:val="24"/>
            </w:rPr>
            <w:t>8</w:t>
          </w:r>
          <w:r>
            <w:rPr>
              <w:rFonts w:ascii="Arial" w:eastAsia="Arial" w:hAnsi="Arial" w:cs="Arial"/>
              <w:b/>
              <w:color w:val="0775A8"/>
              <w:sz w:val="24"/>
            </w:rPr>
            <w:fldChar w:fldCharType="end"/>
          </w:r>
        </w:p>
      </w:tc>
    </w:tr>
  </w:tbl>
  <w:p w:rsidR="00A46A27" w:rsidRDefault="00A46A27">
    <w:pPr>
      <w:pStyle w:val="Footer"/>
      <w:tabs>
        <w:tab w:val="right" w:pos="14400"/>
      </w:tabs>
      <w:rPr>
        <w:rFonts w:cs="Calibri"/>
        <w:b/>
        <w:color w:val="808080"/>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99F" w:rsidRDefault="004A499F">
      <w:r>
        <w:separator/>
      </w:r>
    </w:p>
  </w:footnote>
  <w:footnote w:type="continuationSeparator" w:id="0">
    <w:p w:rsidR="004A499F" w:rsidRDefault="004A49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A46A27">
    <w:pPr>
      <w:pStyle w:val="Header"/>
      <w:tabs>
        <w:tab w:val="center" w:pos="4680"/>
        <w:tab w:val="right" w:pos="14400"/>
      </w:tabs>
      <w:rPr>
        <w:rFonts w:ascii="Arial" w:eastAsia="Arial" w:hAnsi="Arial" w:cs="Arial"/>
        <w:sz w:val="1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A46A27">
    <w:pPr>
      <w:rPr>
        <w:rFonts w:cs="Calibri"/>
        <w:sz w:val="10"/>
      </w:rPr>
    </w:pPr>
  </w:p>
  <w:tbl>
    <w:tblPr>
      <w:tblW w:w="0" w:type="auto"/>
      <w:tblInd w:w="-203" w:type="dxa"/>
      <w:tblLayout w:type="fixed"/>
      <w:tblLook w:val="01E0"/>
    </w:tblPr>
    <w:tblGrid>
      <w:gridCol w:w="3012"/>
      <w:gridCol w:w="5280"/>
      <w:gridCol w:w="822"/>
      <w:gridCol w:w="900"/>
      <w:gridCol w:w="5400"/>
      <w:gridCol w:w="236"/>
    </w:tblGrid>
    <w:tr w:rsidR="00A46A27">
      <w:trPr>
        <w:trHeight w:val="470"/>
      </w:trPr>
      <w:tc>
        <w:tcPr>
          <w:tcW w:w="3012" w:type="dxa"/>
          <w:vMerge w:val="restart"/>
          <w:tcMar>
            <w:top w:w="0" w:type="dxa"/>
            <w:left w:w="0" w:type="dxa"/>
            <w:bottom w:w="0" w:type="dxa"/>
            <w:right w:w="0" w:type="dxa"/>
          </w:tcMar>
        </w:tcPr>
        <w:p w:rsidR="00A46A27" w:rsidRDefault="00A46A27">
          <w:pPr>
            <w:tabs>
              <w:tab w:val="right" w:pos="14400"/>
            </w:tabs>
            <w:rPr>
              <w:rFonts w:ascii="Arial" w:eastAsia="Arial" w:hAnsi="Arial" w:cs="Arial"/>
              <w:b/>
              <w:color w:val="0775A8"/>
              <w:sz w:val="36"/>
            </w:rPr>
          </w:pPr>
        </w:p>
      </w:tc>
      <w:tc>
        <w:tcPr>
          <w:tcW w:w="6102" w:type="dxa"/>
          <w:gridSpan w:val="2"/>
          <w:tcBorders>
            <w:right w:val="single" w:sz="4" w:space="0" w:color="FF0000"/>
          </w:tcBorders>
          <w:tcMar>
            <w:top w:w="0" w:type="dxa"/>
            <w:left w:w="0" w:type="dxa"/>
            <w:bottom w:w="0" w:type="dxa"/>
            <w:right w:w="0" w:type="dxa"/>
          </w:tcMar>
          <w:vAlign w:val="bottom"/>
        </w:tcPr>
        <w:p w:rsidR="00A46A27" w:rsidRDefault="004A499F">
          <w:pPr>
            <w:tabs>
              <w:tab w:val="right" w:pos="14400"/>
            </w:tabs>
            <w:rPr>
              <w:rFonts w:cs="Calibri"/>
              <w:sz w:val="20"/>
            </w:rPr>
          </w:pPr>
          <w:r>
            <w:rPr>
              <w:rFonts w:ascii="Arial Narrow" w:eastAsia="Arial Narrow" w:hAnsi="Arial Narrow" w:cs="Arial Narrow"/>
              <w:b/>
              <w:color w:val="0775A8"/>
              <w:sz w:val="32"/>
            </w:rPr>
            <w:t>Western Michigan Health Insurance Pool</w:t>
          </w:r>
        </w:p>
      </w:tc>
      <w:tc>
        <w:tcPr>
          <w:tcW w:w="6300" w:type="dxa"/>
          <w:gridSpan w:val="2"/>
          <w:tcBorders>
            <w:top w:val="single" w:sz="4" w:space="0" w:color="FF0000"/>
            <w:left w:val="single" w:sz="4" w:space="0" w:color="FF0000"/>
            <w:bottom w:val="single" w:sz="4" w:space="0" w:color="FF0000"/>
            <w:right w:val="single" w:sz="4" w:space="0" w:color="FF0000"/>
          </w:tcBorders>
          <w:tcMar>
            <w:top w:w="0" w:type="dxa"/>
            <w:left w:w="0" w:type="dxa"/>
            <w:bottom w:w="0" w:type="dxa"/>
            <w:right w:w="0" w:type="dxa"/>
          </w:tcMar>
          <w:vAlign w:val="bottom"/>
        </w:tcPr>
        <w:p w:rsidR="00A46A27" w:rsidRDefault="00A46A27">
          <w:pPr>
            <w:tabs>
              <w:tab w:val="right" w:pos="14400"/>
            </w:tabs>
            <w:ind w:left="287"/>
            <w:rPr>
              <w:rFonts w:cs="Calibri"/>
              <w:sz w:val="20"/>
            </w:rPr>
          </w:pPr>
        </w:p>
      </w:tc>
      <w:tc>
        <w:tcPr>
          <w:tcW w:w="90" w:type="dxa"/>
          <w:tcBorders>
            <w:left w:val="single" w:sz="4" w:space="0" w:color="FF0000"/>
          </w:tcBorders>
          <w:tcMar>
            <w:top w:w="0" w:type="dxa"/>
            <w:left w:w="0" w:type="dxa"/>
            <w:bottom w:w="0" w:type="dxa"/>
            <w:right w:w="0" w:type="dxa"/>
          </w:tcMar>
          <w:vAlign w:val="bottom"/>
        </w:tcPr>
        <w:p w:rsidR="00A46A27" w:rsidRDefault="00A46A27">
          <w:pPr>
            <w:tabs>
              <w:tab w:val="right" w:pos="14400"/>
            </w:tabs>
            <w:rPr>
              <w:rFonts w:ascii="Arial Narrow" w:eastAsia="Arial Narrow" w:hAnsi="Arial Narrow" w:cs="Arial Narrow"/>
              <w:b/>
              <w:color w:val="0775A8"/>
              <w:sz w:val="36"/>
            </w:rPr>
          </w:pPr>
        </w:p>
      </w:tc>
    </w:tr>
    <w:tr w:rsidR="00A46A27">
      <w:trPr>
        <w:trHeight w:hRule="exact" w:val="320"/>
      </w:trPr>
      <w:tc>
        <w:tcPr>
          <w:tcW w:w="3012" w:type="dxa"/>
          <w:vMerge/>
          <w:tcMar>
            <w:top w:w="0" w:type="dxa"/>
            <w:left w:w="0" w:type="dxa"/>
            <w:bottom w:w="0" w:type="dxa"/>
            <w:right w:w="0" w:type="dxa"/>
          </w:tcMar>
        </w:tcPr>
        <w:p w:rsidR="00A46A27" w:rsidRDefault="00A46A27"/>
      </w:tc>
      <w:tc>
        <w:tcPr>
          <w:tcW w:w="6102" w:type="dxa"/>
          <w:gridSpan w:val="2"/>
          <w:tcMar>
            <w:top w:w="0" w:type="dxa"/>
            <w:left w:w="0" w:type="dxa"/>
            <w:bottom w:w="0" w:type="dxa"/>
            <w:right w:w="0" w:type="dxa"/>
          </w:tcMar>
          <w:vAlign w:val="bottom"/>
        </w:tcPr>
        <w:p w:rsidR="00A46A27" w:rsidRDefault="004A499F">
          <w:pPr>
            <w:tabs>
              <w:tab w:val="right" w:pos="14400"/>
            </w:tabs>
            <w:rPr>
              <w:rFonts w:cs="Calibri"/>
              <w:sz w:val="20"/>
            </w:rPr>
          </w:pPr>
          <w:r>
            <w:rPr>
              <w:rFonts w:ascii="Arial Narrow" w:eastAsia="Arial Narrow" w:hAnsi="Arial Narrow" w:cs="Arial Narrow"/>
              <w:b/>
              <w:color w:val="0775A8"/>
              <w:sz w:val="24"/>
            </w:rPr>
            <w:t xml:space="preserve">ACA Plan, RX 24 </w:t>
          </w:r>
        </w:p>
      </w:tc>
      <w:tc>
        <w:tcPr>
          <w:tcW w:w="6300" w:type="dxa"/>
          <w:gridSpan w:val="2"/>
          <w:tcMar>
            <w:top w:w="0" w:type="dxa"/>
            <w:left w:w="0" w:type="dxa"/>
            <w:bottom w:w="0" w:type="dxa"/>
            <w:right w:w="0" w:type="dxa"/>
          </w:tcMar>
          <w:vAlign w:val="bottom"/>
        </w:tcPr>
        <w:p w:rsidR="00A46A27" w:rsidRDefault="004A499F">
          <w:pPr>
            <w:tabs>
              <w:tab w:val="right" w:pos="14400"/>
            </w:tabs>
            <w:rPr>
              <w:rFonts w:cs="Calibri"/>
              <w:sz w:val="20"/>
            </w:rPr>
          </w:pPr>
          <w:r>
            <w:rPr>
              <w:rFonts w:ascii="Arial Narrow" w:eastAsia="Arial Narrow" w:hAnsi="Arial Narrow" w:cs="Arial Narrow"/>
              <w:b/>
              <w:color w:val="0775A8"/>
              <w:sz w:val="24"/>
            </w:rPr>
            <w:t xml:space="preserve">                         Coverage Period: Beginning on or after 01/01/2018</w:t>
          </w:r>
        </w:p>
      </w:tc>
      <w:tc>
        <w:tcPr>
          <w:tcW w:w="90" w:type="dxa"/>
          <w:tcMar>
            <w:top w:w="0" w:type="dxa"/>
            <w:left w:w="0" w:type="dxa"/>
            <w:bottom w:w="0" w:type="dxa"/>
            <w:right w:w="0" w:type="dxa"/>
          </w:tcMar>
        </w:tcPr>
        <w:p w:rsidR="00A46A27" w:rsidRDefault="00A46A27">
          <w:pPr>
            <w:widowControl w:val="0"/>
            <w:ind w:left="-203"/>
          </w:pPr>
        </w:p>
      </w:tc>
    </w:tr>
    <w:tr w:rsidR="00A46A27">
      <w:tc>
        <w:tcPr>
          <w:tcW w:w="9114" w:type="dxa"/>
          <w:gridSpan w:val="3"/>
          <w:tcMar>
            <w:top w:w="0" w:type="dxa"/>
            <w:left w:w="0" w:type="dxa"/>
            <w:bottom w:w="0" w:type="dxa"/>
            <w:right w:w="0" w:type="dxa"/>
          </w:tcMar>
        </w:tcPr>
        <w:p w:rsidR="00A46A27" w:rsidRDefault="004A499F">
          <w:pPr>
            <w:tabs>
              <w:tab w:val="right" w:pos="14400"/>
            </w:tabs>
            <w:ind w:left="115"/>
            <w:rPr>
              <w:rFonts w:cs="Calibri"/>
              <w:sz w:val="20"/>
            </w:rPr>
          </w:pPr>
          <w:r>
            <w:rPr>
              <w:rFonts w:ascii="Arial Narrow" w:eastAsia="Arial Narrow" w:hAnsi="Arial Narrow" w:cs="Arial Narrow"/>
              <w:b/>
              <w:sz w:val="24"/>
            </w:rPr>
            <w:t xml:space="preserve">Summary of Benefits and Coverage: </w:t>
          </w:r>
          <w:r>
            <w:rPr>
              <w:rFonts w:ascii="Arial Narrow" w:eastAsia="Arial Narrow" w:hAnsi="Arial Narrow" w:cs="Arial Narrow"/>
              <w:sz w:val="24"/>
            </w:rPr>
            <w:t xml:space="preserve">What this Plan Covers &amp; What You Pay For Covered Services </w:t>
          </w:r>
        </w:p>
      </w:tc>
      <w:tc>
        <w:tcPr>
          <w:tcW w:w="900" w:type="dxa"/>
          <w:tcMar>
            <w:top w:w="0" w:type="dxa"/>
            <w:left w:w="0" w:type="dxa"/>
            <w:bottom w:w="0" w:type="dxa"/>
            <w:right w:w="0" w:type="dxa"/>
          </w:tcMar>
        </w:tcPr>
        <w:p w:rsidR="00A46A27" w:rsidRDefault="00A46A27">
          <w:pPr>
            <w:tabs>
              <w:tab w:val="right" w:pos="14400"/>
            </w:tabs>
            <w:rPr>
              <w:rFonts w:ascii="Arial Narrow" w:eastAsia="Arial Narrow" w:hAnsi="Arial Narrow" w:cs="Arial Narrow"/>
              <w:b/>
              <w:color w:val="0775A8"/>
              <w:sz w:val="36"/>
            </w:rPr>
          </w:pPr>
        </w:p>
      </w:tc>
      <w:tc>
        <w:tcPr>
          <w:tcW w:w="5400" w:type="dxa"/>
          <w:tcMar>
            <w:top w:w="0" w:type="dxa"/>
            <w:left w:w="29" w:type="dxa"/>
            <w:bottom w:w="0" w:type="dxa"/>
            <w:right w:w="0" w:type="dxa"/>
          </w:tcMar>
        </w:tcPr>
        <w:p w:rsidR="00A46A27" w:rsidRDefault="004A499F">
          <w:pPr>
            <w:tabs>
              <w:tab w:val="left" w:pos="65"/>
              <w:tab w:val="right" w:pos="14400"/>
            </w:tabs>
            <w:ind w:left="-118"/>
            <w:rPr>
              <w:rFonts w:cs="Calibri"/>
              <w:sz w:val="20"/>
            </w:rPr>
          </w:pPr>
          <w:r>
            <w:rPr>
              <w:rFonts w:ascii="Arial Narrow" w:eastAsia="Arial Narrow" w:hAnsi="Arial Narrow" w:cs="Arial Narrow"/>
              <w:b/>
              <w:sz w:val="24"/>
            </w:rPr>
            <w:t xml:space="preserve">  Coverage for: </w:t>
          </w:r>
          <w:r>
            <w:rPr>
              <w:rFonts w:ascii="Arial Narrow" w:eastAsia="Arial Narrow" w:hAnsi="Arial Narrow" w:cs="Arial Narrow"/>
              <w:sz w:val="24"/>
            </w:rPr>
            <w:t>Individual/Family</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 Plan Type: </w:t>
          </w:r>
          <w:r>
            <w:rPr>
              <w:rFonts w:ascii="Arial Narrow" w:eastAsia="Arial Narrow" w:hAnsi="Arial Narrow" w:cs="Arial Narrow"/>
              <w:sz w:val="24"/>
            </w:rPr>
            <w:t xml:space="preserve">PPO </w:t>
          </w:r>
        </w:p>
      </w:tc>
      <w:tc>
        <w:tcPr>
          <w:tcW w:w="90" w:type="dxa"/>
          <w:tcMar>
            <w:top w:w="0" w:type="dxa"/>
            <w:left w:w="0" w:type="dxa"/>
            <w:bottom w:w="0" w:type="dxa"/>
            <w:right w:w="0" w:type="dxa"/>
          </w:tcMar>
        </w:tcPr>
        <w:p w:rsidR="00A46A27" w:rsidRDefault="00A46A27">
          <w:pPr>
            <w:widowControl w:val="0"/>
            <w:ind w:left="-203"/>
          </w:pPr>
        </w:p>
      </w:tc>
    </w:tr>
    <w:tr w:rsidR="00A46A27">
      <w:trPr>
        <w:trHeight w:hRule="exact" w:val="58"/>
      </w:trPr>
      <w:tc>
        <w:tcPr>
          <w:tcW w:w="8292" w:type="dxa"/>
          <w:gridSpan w:val="2"/>
          <w:shd w:val="clear" w:color="auto" w:fill="F2F2F2"/>
          <w:tcMar>
            <w:top w:w="0" w:type="dxa"/>
            <w:left w:w="108" w:type="dxa"/>
            <w:bottom w:w="0" w:type="dxa"/>
            <w:right w:w="108" w:type="dxa"/>
          </w:tcMar>
        </w:tcPr>
        <w:p w:rsidR="00A46A27" w:rsidRDefault="00A46A27">
          <w:pPr>
            <w:tabs>
              <w:tab w:val="left" w:pos="5220"/>
            </w:tabs>
            <w:rPr>
              <w:rFonts w:ascii="Arial" w:eastAsia="Arial" w:hAnsi="Arial" w:cs="Arial"/>
              <w:b/>
              <w:sz w:val="2"/>
            </w:rPr>
          </w:pPr>
        </w:p>
      </w:tc>
      <w:tc>
        <w:tcPr>
          <w:tcW w:w="7122" w:type="dxa"/>
          <w:gridSpan w:val="3"/>
          <w:shd w:val="clear" w:color="auto" w:fill="F2F2F2"/>
          <w:tcMar>
            <w:top w:w="0" w:type="dxa"/>
            <w:left w:w="0" w:type="dxa"/>
            <w:bottom w:w="0" w:type="dxa"/>
            <w:right w:w="0" w:type="dxa"/>
          </w:tcMar>
        </w:tcPr>
        <w:p w:rsidR="00A46A27" w:rsidRDefault="00A46A27">
          <w:pPr>
            <w:tabs>
              <w:tab w:val="left" w:pos="5220"/>
            </w:tabs>
            <w:rPr>
              <w:rFonts w:ascii="Arial" w:eastAsia="Arial" w:hAnsi="Arial" w:cs="Arial"/>
              <w:b/>
              <w:sz w:val="2"/>
            </w:rPr>
          </w:pPr>
        </w:p>
      </w:tc>
      <w:tc>
        <w:tcPr>
          <w:tcW w:w="90" w:type="dxa"/>
          <w:tcMar>
            <w:top w:w="0" w:type="dxa"/>
            <w:left w:w="108" w:type="dxa"/>
            <w:bottom w:w="0" w:type="dxa"/>
            <w:right w:w="108" w:type="dxa"/>
          </w:tcMar>
        </w:tcPr>
        <w:p w:rsidR="00A46A27" w:rsidRDefault="00A46A27">
          <w:pPr>
            <w:widowControl w:val="0"/>
            <w:ind w:left="-203"/>
          </w:pPr>
        </w:p>
      </w:tc>
    </w:tr>
    <w:tr w:rsidR="00A46A27">
      <w:trPr>
        <w:trHeight w:hRule="exact" w:val="58"/>
      </w:trPr>
      <w:tc>
        <w:tcPr>
          <w:tcW w:w="8292" w:type="dxa"/>
          <w:gridSpan w:val="2"/>
          <w:shd w:val="clear" w:color="auto" w:fill="95B3D7"/>
          <w:tcMar>
            <w:top w:w="0" w:type="dxa"/>
            <w:left w:w="108" w:type="dxa"/>
            <w:bottom w:w="0" w:type="dxa"/>
            <w:right w:w="108" w:type="dxa"/>
          </w:tcMar>
        </w:tcPr>
        <w:p w:rsidR="00A46A27" w:rsidRDefault="00A46A27">
          <w:pPr>
            <w:tabs>
              <w:tab w:val="left" w:pos="5220"/>
            </w:tabs>
            <w:rPr>
              <w:rFonts w:ascii="Arial" w:eastAsia="Arial" w:hAnsi="Arial" w:cs="Arial"/>
              <w:b/>
              <w:sz w:val="2"/>
            </w:rPr>
          </w:pPr>
        </w:p>
      </w:tc>
      <w:tc>
        <w:tcPr>
          <w:tcW w:w="7122" w:type="dxa"/>
          <w:gridSpan w:val="3"/>
          <w:shd w:val="clear" w:color="auto" w:fill="95B3D7"/>
          <w:tcMar>
            <w:top w:w="0" w:type="dxa"/>
            <w:left w:w="0" w:type="dxa"/>
            <w:bottom w:w="0" w:type="dxa"/>
            <w:right w:w="0" w:type="dxa"/>
          </w:tcMar>
        </w:tcPr>
        <w:p w:rsidR="00A46A27" w:rsidRDefault="00A46A27">
          <w:pPr>
            <w:tabs>
              <w:tab w:val="left" w:pos="5220"/>
            </w:tabs>
            <w:rPr>
              <w:rFonts w:ascii="Arial" w:eastAsia="Arial" w:hAnsi="Arial" w:cs="Arial"/>
              <w:b/>
              <w:sz w:val="2"/>
            </w:rPr>
          </w:pPr>
        </w:p>
      </w:tc>
      <w:tc>
        <w:tcPr>
          <w:tcW w:w="90" w:type="dxa"/>
          <w:tcMar>
            <w:top w:w="0" w:type="dxa"/>
            <w:left w:w="108" w:type="dxa"/>
            <w:bottom w:w="0" w:type="dxa"/>
            <w:right w:w="108" w:type="dxa"/>
          </w:tcMar>
        </w:tcPr>
        <w:p w:rsidR="00A46A27" w:rsidRDefault="00A46A27">
          <w:pPr>
            <w:widowControl w:val="0"/>
            <w:ind w:left="-203"/>
          </w:pPr>
        </w:p>
      </w:tc>
    </w:tr>
  </w:tbl>
  <w:p w:rsidR="00A46A27" w:rsidRDefault="00A46A27">
    <w:pPr>
      <w:rPr>
        <w:rFonts w:cs="Calibri"/>
        <w:sz w:val="2"/>
      </w:rPr>
    </w:pPr>
  </w:p>
  <w:p w:rsidR="00A46A27" w:rsidRDefault="00A46A27">
    <w:pPr>
      <w:rPr>
        <w:rFonts w:cs="Calibri"/>
        <w:sz w:val="2"/>
      </w:rPr>
    </w:pPr>
  </w:p>
  <w:p w:rsidR="00A46A27" w:rsidRDefault="00A46A27">
    <w:pPr>
      <w:rPr>
        <w:rFonts w:cs="Calibri"/>
        <w:sz w:val="2"/>
      </w:rPr>
    </w:pPr>
  </w:p>
  <w:p w:rsidR="00A46A27" w:rsidRDefault="00A46A27">
    <w:pPr>
      <w:rPr>
        <w:rFonts w:cs="Calibri"/>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A46A27">
    <w:pPr>
      <w:pStyle w:val="Header"/>
      <w:tabs>
        <w:tab w:val="center" w:pos="4680"/>
        <w:tab w:val="right" w:pos="9360"/>
      </w:tabs>
      <w:rPr>
        <w:rFonts w:ascii="Arial" w:eastAsia="Arial" w:hAnsi="Arial" w:cs="Arial"/>
        <w:sz w:val="1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A46A27">
    <w:pPr>
      <w:pStyle w:val="Header"/>
      <w:tabs>
        <w:tab w:val="center" w:pos="4680"/>
        <w:tab w:val="right" w:pos="9360"/>
      </w:tabs>
      <w:rPr>
        <w:rFonts w:ascii="Arial" w:eastAsia="Arial" w:hAnsi="Arial" w:cs="Arial"/>
        <w:sz w:val="1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A46A27">
    <w:pPr>
      <w:pStyle w:val="Header"/>
      <w:tabs>
        <w:tab w:val="center" w:pos="4680"/>
        <w:tab w:val="right" w:pos="9360"/>
      </w:tabs>
      <w:rPr>
        <w:rFonts w:ascii="Arial" w:eastAsia="Arial" w:hAnsi="Arial" w:cs="Arial"/>
        <w:sz w:val="1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27" w:rsidRDefault="00A46A27">
    <w:pPr>
      <w:pStyle w:val="Header"/>
      <w:tabs>
        <w:tab w:val="center" w:pos="4680"/>
        <w:tab w:val="right" w:pos="9360"/>
      </w:tabs>
      <w:rPr>
        <w:rFonts w:ascii="Arial" w:eastAsia="Arial" w:hAnsi="Arial" w:cs="Arial"/>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10B6"/>
    <w:multiLevelType w:val="multilevel"/>
    <w:tmpl w:val="83000B4C"/>
    <w:lvl w:ilvl="0">
      <w:start w:val="1"/>
      <w:numFmt w:val="bullet"/>
      <w:lvlText w:val=""/>
      <w:lvlJc w:val="left"/>
      <w:pPr>
        <w:keepNext/>
        <w:keepLines/>
        <w:widowControl/>
        <w:spacing w:before="120" w:after="0" w:line="240" w:lineRule="auto"/>
        <w:ind w:left="360" w:hanging="360"/>
        <w:jc w:val="left"/>
      </w:pPr>
      <w:rPr>
        <w:rFonts w:ascii="Symbol" w:eastAsia="Symbol" w:hAnsi="Symbol" w:cs="Symbol"/>
        <w:b w:val="0"/>
        <w:i w:val="0"/>
        <w:color w:val="000000"/>
        <w:sz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41D225B"/>
    <w:multiLevelType w:val="multilevel"/>
    <w:tmpl w:val="7BECA1BC"/>
    <w:lvl w:ilvl="0">
      <w:start w:val="1"/>
      <w:numFmt w:val="bullet"/>
      <w:lvlText w:val=""/>
      <w:lvlJc w:val="left"/>
      <w:pPr>
        <w:keepNext w:val="0"/>
        <w:keepLines w:val="0"/>
        <w:widowControl/>
        <w:spacing w:before="240" w:after="240" w:line="240" w:lineRule="auto"/>
        <w:ind w:left="720" w:hanging="360"/>
        <w:jc w:val="left"/>
      </w:pPr>
      <w:rPr>
        <w:rFonts w:ascii="Symbol" w:eastAsia="Symbol" w:hAnsi="Symbol" w:cs="Symbol"/>
        <w:b/>
        <w:i w:val="0"/>
        <w:sz w:val="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useNormalStyleForList/>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6A27"/>
    <w:rsid w:val="00220283"/>
    <w:rsid w:val="004A499F"/>
    <w:rsid w:val="008C7BFB"/>
    <w:rsid w:val="00A46A27"/>
    <w:rsid w:val="00D712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74252"/>
    <w:rPr>
      <w:sz w:val="22"/>
      <w:szCs w:val="22"/>
    </w:rPr>
  </w:style>
  <w:style w:type="paragraph" w:styleId="Heading1">
    <w:name w:val="heading 1"/>
    <w:basedOn w:val="Normal"/>
    <w:next w:val="Normal"/>
    <w:link w:val="Heading1Char"/>
    <w:uiPriority w:val="9"/>
    <w:qFormat/>
    <w:rsid w:val="000D58E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0D58E0"/>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0D58E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0D58E0"/>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qFormat/>
    <w:rsid w:val="000D58E0"/>
    <w:p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qFormat/>
    <w:rsid w:val="000D58E0"/>
    <w:pPr>
      <w:spacing w:before="240" w:after="60"/>
      <w:outlineLvl w:val="5"/>
    </w:pPr>
    <w:rPr>
      <w:rFonts w:eastAsia="Times New Roman"/>
      <w:b/>
      <w:bCs/>
    </w:rPr>
  </w:style>
  <w:style w:type="paragraph" w:styleId="Heading7">
    <w:name w:val="heading 7"/>
    <w:basedOn w:val="Normal"/>
    <w:next w:val="Normal"/>
    <w:link w:val="Heading7Char"/>
    <w:uiPriority w:val="9"/>
    <w:qFormat/>
    <w:rsid w:val="000D58E0"/>
    <w:pPr>
      <w:spacing w:before="240" w:after="60"/>
      <w:outlineLvl w:val="6"/>
    </w:pPr>
    <w:rPr>
      <w:rFonts w:eastAsia="Times New Roman"/>
      <w:sz w:val="24"/>
      <w:szCs w:val="24"/>
    </w:rPr>
  </w:style>
  <w:style w:type="paragraph" w:styleId="Heading8">
    <w:name w:val="heading 8"/>
    <w:basedOn w:val="Normal"/>
    <w:next w:val="Normal"/>
    <w:link w:val="Heading8Char"/>
    <w:uiPriority w:val="9"/>
    <w:qFormat/>
    <w:rsid w:val="000D58E0"/>
    <w:pPr>
      <w:spacing w:before="240" w:after="60"/>
      <w:outlineLvl w:val="7"/>
    </w:pPr>
    <w:rPr>
      <w:rFonts w:eastAsia="Times New Roman"/>
      <w:i/>
      <w:iCs/>
      <w:sz w:val="24"/>
      <w:szCs w:val="24"/>
    </w:rPr>
  </w:style>
  <w:style w:type="paragraph" w:styleId="Heading9">
    <w:name w:val="heading 9"/>
    <w:basedOn w:val="Normal"/>
    <w:next w:val="Normal"/>
    <w:link w:val="Heading9Char"/>
    <w:uiPriority w:val="9"/>
    <w:qFormat/>
    <w:rsid w:val="000D58E0"/>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8E0"/>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0D58E0"/>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D58E0"/>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0D58E0"/>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0D58E0"/>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0D58E0"/>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rsid w:val="000D58E0"/>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0D58E0"/>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0D58E0"/>
    <w:rPr>
      <w:rFonts w:ascii="Cambria" w:eastAsia="Times New Roman" w:hAnsi="Cambria" w:cs="Times New Roman"/>
      <w:sz w:val="22"/>
      <w:szCs w:val="22"/>
    </w:rPr>
  </w:style>
  <w:style w:type="paragraph" w:styleId="TOCHeading">
    <w:name w:val="TOC Heading"/>
    <w:basedOn w:val="Heading1"/>
    <w:next w:val="Normal"/>
    <w:uiPriority w:val="39"/>
    <w:qFormat/>
    <w:rsid w:val="0070655D"/>
    <w:pPr>
      <w:keepLines/>
      <w:spacing w:before="480" w:after="0"/>
      <w:outlineLvl w:val="9"/>
    </w:pPr>
    <w:rPr>
      <w:kern w:val="0"/>
      <w:sz w:val="28"/>
      <w:szCs w:val="28"/>
    </w:rPr>
  </w:style>
  <w:style w:type="paragraph" w:styleId="TOC1">
    <w:name w:val="toc 1"/>
    <w:basedOn w:val="Normal"/>
    <w:next w:val="Normal"/>
    <w:autoRedefine/>
    <w:uiPriority w:val="39"/>
    <w:unhideWhenUsed/>
    <w:rsid w:val="0070655D"/>
  </w:style>
  <w:style w:type="paragraph" w:styleId="TOC2">
    <w:name w:val="toc 2"/>
    <w:basedOn w:val="Normal"/>
    <w:next w:val="Normal"/>
    <w:autoRedefine/>
    <w:uiPriority w:val="39"/>
    <w:unhideWhenUsed/>
    <w:rsid w:val="0070655D"/>
    <w:pPr>
      <w:ind w:left="220"/>
    </w:pPr>
  </w:style>
  <w:style w:type="paragraph" w:styleId="TOC3">
    <w:name w:val="toc 3"/>
    <w:basedOn w:val="Normal"/>
    <w:next w:val="Normal"/>
    <w:autoRedefine/>
    <w:uiPriority w:val="39"/>
    <w:unhideWhenUsed/>
    <w:rsid w:val="0070655D"/>
    <w:pPr>
      <w:ind w:left="440"/>
    </w:pPr>
  </w:style>
  <w:style w:type="character" w:styleId="Hyperlink">
    <w:name w:val="Hyperlink"/>
    <w:basedOn w:val="DefaultParagraphFont"/>
    <w:uiPriority w:val="99"/>
    <w:unhideWhenUsed/>
    <w:rsid w:val="0070655D"/>
    <w:rPr>
      <w:color w:val="0000FF"/>
      <w:u w:val="single"/>
    </w:rPr>
  </w:style>
  <w:style w:type="paragraph" w:styleId="TOC4">
    <w:name w:val="toc 4"/>
    <w:basedOn w:val="Normal"/>
    <w:next w:val="Normal"/>
    <w:autoRedefine/>
    <w:uiPriority w:val="39"/>
    <w:unhideWhenUsed/>
    <w:rsid w:val="0070655D"/>
    <w:pPr>
      <w:ind w:left="660"/>
    </w:pPr>
  </w:style>
  <w:style w:type="paragraph" w:styleId="TOC5">
    <w:name w:val="toc 5"/>
    <w:basedOn w:val="Normal"/>
    <w:next w:val="Normal"/>
    <w:autoRedefine/>
    <w:uiPriority w:val="39"/>
    <w:unhideWhenUsed/>
    <w:rsid w:val="0070655D"/>
    <w:pPr>
      <w:ind w:left="880"/>
    </w:pPr>
  </w:style>
  <w:style w:type="paragraph" w:styleId="TOC6">
    <w:name w:val="toc 6"/>
    <w:basedOn w:val="Normal"/>
    <w:next w:val="Normal"/>
    <w:autoRedefine/>
    <w:uiPriority w:val="39"/>
    <w:unhideWhenUsed/>
    <w:rsid w:val="0070655D"/>
    <w:pPr>
      <w:ind w:left="1100"/>
    </w:pPr>
  </w:style>
  <w:style w:type="paragraph" w:styleId="TOC7">
    <w:name w:val="toc 7"/>
    <w:basedOn w:val="Normal"/>
    <w:next w:val="Normal"/>
    <w:autoRedefine/>
    <w:uiPriority w:val="39"/>
    <w:unhideWhenUsed/>
    <w:rsid w:val="0070655D"/>
    <w:pPr>
      <w:ind w:left="1320"/>
    </w:pPr>
  </w:style>
  <w:style w:type="paragraph" w:styleId="TOC8">
    <w:name w:val="toc 8"/>
    <w:basedOn w:val="Normal"/>
    <w:next w:val="Normal"/>
    <w:autoRedefine/>
    <w:uiPriority w:val="39"/>
    <w:unhideWhenUsed/>
    <w:rsid w:val="0070655D"/>
    <w:pPr>
      <w:ind w:left="1540"/>
    </w:pPr>
  </w:style>
  <w:style w:type="paragraph" w:styleId="TOC9">
    <w:name w:val="toc 9"/>
    <w:basedOn w:val="Normal"/>
    <w:next w:val="Normal"/>
    <w:autoRedefine/>
    <w:uiPriority w:val="39"/>
    <w:unhideWhenUsed/>
    <w:rsid w:val="0070655D"/>
    <w:pPr>
      <w:ind w:left="1760"/>
    </w:pPr>
  </w:style>
  <w:style w:type="paragraph" w:styleId="Index1">
    <w:name w:val="index 1"/>
    <w:basedOn w:val="Normal"/>
    <w:next w:val="Normal"/>
    <w:autoRedefine/>
    <w:uiPriority w:val="99"/>
    <w:unhideWhenUsed/>
    <w:rsid w:val="007830A7"/>
    <w:pPr>
      <w:ind w:left="220" w:hanging="220"/>
    </w:pPr>
    <w:rPr>
      <w:rFonts w:asciiTheme="minorHAnsi" w:hAnsiTheme="minorHAnsi"/>
      <w:sz w:val="18"/>
      <w:szCs w:val="18"/>
    </w:rPr>
  </w:style>
  <w:style w:type="paragraph" w:styleId="Index2">
    <w:name w:val="index 2"/>
    <w:basedOn w:val="Normal"/>
    <w:next w:val="Normal"/>
    <w:autoRedefine/>
    <w:uiPriority w:val="99"/>
    <w:unhideWhenUsed/>
    <w:rsid w:val="007830A7"/>
    <w:pPr>
      <w:ind w:left="440" w:hanging="220"/>
    </w:pPr>
    <w:rPr>
      <w:rFonts w:asciiTheme="minorHAnsi" w:hAnsiTheme="minorHAnsi"/>
      <w:sz w:val="18"/>
      <w:szCs w:val="18"/>
    </w:rPr>
  </w:style>
  <w:style w:type="paragraph" w:styleId="Index3">
    <w:name w:val="index 3"/>
    <w:basedOn w:val="Normal"/>
    <w:next w:val="Normal"/>
    <w:autoRedefine/>
    <w:uiPriority w:val="99"/>
    <w:unhideWhenUsed/>
    <w:rsid w:val="007830A7"/>
    <w:pPr>
      <w:ind w:left="660" w:hanging="220"/>
    </w:pPr>
    <w:rPr>
      <w:rFonts w:asciiTheme="minorHAnsi" w:hAnsiTheme="minorHAnsi"/>
      <w:sz w:val="18"/>
      <w:szCs w:val="18"/>
    </w:rPr>
  </w:style>
  <w:style w:type="paragraph" w:styleId="Index4">
    <w:name w:val="index 4"/>
    <w:basedOn w:val="Normal"/>
    <w:next w:val="Normal"/>
    <w:autoRedefine/>
    <w:uiPriority w:val="99"/>
    <w:unhideWhenUsed/>
    <w:rsid w:val="007830A7"/>
    <w:pPr>
      <w:ind w:left="880" w:hanging="220"/>
    </w:pPr>
    <w:rPr>
      <w:rFonts w:asciiTheme="minorHAnsi" w:hAnsiTheme="minorHAnsi"/>
      <w:sz w:val="18"/>
      <w:szCs w:val="18"/>
    </w:rPr>
  </w:style>
  <w:style w:type="paragraph" w:styleId="Index5">
    <w:name w:val="index 5"/>
    <w:basedOn w:val="Normal"/>
    <w:next w:val="Normal"/>
    <w:autoRedefine/>
    <w:uiPriority w:val="99"/>
    <w:unhideWhenUsed/>
    <w:rsid w:val="007830A7"/>
    <w:pPr>
      <w:ind w:left="1100" w:hanging="220"/>
    </w:pPr>
    <w:rPr>
      <w:rFonts w:asciiTheme="minorHAnsi" w:hAnsiTheme="minorHAnsi"/>
      <w:sz w:val="18"/>
      <w:szCs w:val="18"/>
    </w:rPr>
  </w:style>
  <w:style w:type="paragraph" w:styleId="Index6">
    <w:name w:val="index 6"/>
    <w:basedOn w:val="Normal"/>
    <w:next w:val="Normal"/>
    <w:autoRedefine/>
    <w:uiPriority w:val="99"/>
    <w:unhideWhenUsed/>
    <w:rsid w:val="007830A7"/>
    <w:pPr>
      <w:ind w:left="1320" w:hanging="220"/>
    </w:pPr>
    <w:rPr>
      <w:rFonts w:asciiTheme="minorHAnsi" w:hAnsiTheme="minorHAnsi"/>
      <w:sz w:val="18"/>
      <w:szCs w:val="18"/>
    </w:rPr>
  </w:style>
  <w:style w:type="paragraph" w:styleId="Index7">
    <w:name w:val="index 7"/>
    <w:basedOn w:val="Normal"/>
    <w:next w:val="Normal"/>
    <w:autoRedefine/>
    <w:uiPriority w:val="99"/>
    <w:unhideWhenUsed/>
    <w:rsid w:val="007830A7"/>
    <w:pPr>
      <w:ind w:left="1540" w:hanging="220"/>
    </w:pPr>
    <w:rPr>
      <w:rFonts w:asciiTheme="minorHAnsi" w:hAnsiTheme="minorHAnsi"/>
      <w:sz w:val="18"/>
      <w:szCs w:val="18"/>
    </w:rPr>
  </w:style>
  <w:style w:type="paragraph" w:styleId="Index8">
    <w:name w:val="index 8"/>
    <w:basedOn w:val="Normal"/>
    <w:next w:val="Normal"/>
    <w:autoRedefine/>
    <w:uiPriority w:val="99"/>
    <w:unhideWhenUsed/>
    <w:rsid w:val="007830A7"/>
    <w:pPr>
      <w:ind w:left="1760" w:hanging="220"/>
    </w:pPr>
    <w:rPr>
      <w:rFonts w:asciiTheme="minorHAnsi" w:hAnsiTheme="minorHAnsi"/>
      <w:sz w:val="18"/>
      <w:szCs w:val="18"/>
    </w:rPr>
  </w:style>
  <w:style w:type="paragraph" w:styleId="Index9">
    <w:name w:val="index 9"/>
    <w:basedOn w:val="Normal"/>
    <w:next w:val="Normal"/>
    <w:autoRedefine/>
    <w:uiPriority w:val="99"/>
    <w:unhideWhenUsed/>
    <w:rsid w:val="007830A7"/>
    <w:pPr>
      <w:ind w:left="1980" w:hanging="220"/>
    </w:pPr>
    <w:rPr>
      <w:rFonts w:asciiTheme="minorHAnsi" w:hAnsiTheme="minorHAnsi"/>
      <w:sz w:val="18"/>
      <w:szCs w:val="18"/>
    </w:rPr>
  </w:style>
  <w:style w:type="paragraph" w:styleId="IndexHeading">
    <w:name w:val="index heading"/>
    <w:basedOn w:val="Normal"/>
    <w:next w:val="Index1"/>
    <w:uiPriority w:val="99"/>
    <w:unhideWhenUsed/>
    <w:rsid w:val="007830A7"/>
    <w:pPr>
      <w:spacing w:before="360" w:after="240"/>
    </w:pPr>
    <w:rPr>
      <w:rFonts w:asciiTheme="minorHAnsi" w:hAnsiTheme="minorHAnsi"/>
      <w:b/>
      <w:bCs/>
      <w:i/>
      <w:iCs/>
      <w:sz w:val="26"/>
      <w:szCs w:val="26"/>
    </w:rPr>
  </w:style>
  <w:style w:type="paragraph" w:customStyle="1" w:styleId="NormalWeb">
    <w:name w:val="NormalWeb"/>
    <w:basedOn w:val="Normal"/>
    <w:next w:val="Normal"/>
    <w:qFormat/>
    <w:rsid w:val="008C7BFB"/>
  </w:style>
  <w:style w:type="paragraph" w:styleId="Header">
    <w:name w:val="header"/>
    <w:basedOn w:val="Normal"/>
    <w:next w:val="Normal"/>
    <w:qFormat/>
    <w:rsid w:val="008C7BFB"/>
  </w:style>
  <w:style w:type="paragraph" w:styleId="Footer">
    <w:name w:val="footer"/>
    <w:basedOn w:val="Normal"/>
    <w:next w:val="Normal"/>
    <w:qFormat/>
    <w:rsid w:val="008C7BFB"/>
  </w:style>
  <w:style w:type="paragraph" w:customStyle="1" w:styleId="Default">
    <w:name w:val="Default"/>
    <w:basedOn w:val="Normal"/>
    <w:next w:val="Normal"/>
    <w:qFormat/>
    <w:rsid w:val="008C7BFB"/>
  </w:style>
  <w:style w:type="paragraph" w:customStyle="1" w:styleId="ListParagraph">
    <w:name w:val="ListParagraph"/>
    <w:basedOn w:val="Normal"/>
    <w:next w:val="Normal"/>
    <w:qFormat/>
    <w:rsid w:val="008C7BFB"/>
  </w:style>
  <w:style w:type="paragraph" w:customStyle="1" w:styleId="NoSpacing">
    <w:name w:val="NoSpacing"/>
    <w:basedOn w:val="Normal"/>
    <w:next w:val="Normal"/>
    <w:qFormat/>
    <w:rsid w:val="008C7BFB"/>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bcbsm.com" TargetMode="External"/><Relationship Id="rId13" Type="http://schemas.openxmlformats.org/officeDocument/2006/relationships/hyperlink" Target="http://www.dol.gov/ebsa/healthreform" TargetMode="External"/><Relationship Id="rId18" Type="http://schemas.openxmlformats.org/officeDocument/2006/relationships/header" Target="header1.xm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www.bcbsm.com/druglists" TargetMode="External"/><Relationship Id="rId17" Type="http://schemas.openxmlformats.org/officeDocument/2006/relationships/hyperlink" Target="mailto:difs-HICAP@michigan.gov" TargetMode="External"/><Relationship Id="rId25" Type="http://schemas.openxmlformats.org/officeDocument/2006/relationships/header" Target="header4.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ichigan.gov/difs" TargetMode="External"/><Relationship Id="rId20" Type="http://schemas.openxmlformats.org/officeDocument/2006/relationships/header" Target="header2.xml"/><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cbsm.com/" TargetMode="External"/><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HealthCare.gov" TargetMode="External"/><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hyperlink" Target="https://www.healthcare.gov/coverage/preventive-care-benefits/" TargetMode="External"/><Relationship Id="rId19" Type="http://schemas.openxmlformats.org/officeDocument/2006/relationships/footer" Target="footer1.xm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https://www.healthcare.gov/sbc-glossary" TargetMode="External"/><Relationship Id="rId14" Type="http://schemas.openxmlformats.org/officeDocument/2006/relationships/hyperlink" Target="http://www.cciio.cms.gov/" TargetMode="External"/><Relationship Id="rId22" Type="http://schemas.openxmlformats.org/officeDocument/2006/relationships/image" Target="media/image2.png"/><Relationship Id="rId27" Type="http://schemas.openxmlformats.org/officeDocument/2006/relationships/image" Target="media/image3.jpeg"/><Relationship Id="rId30"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hyperlink" Target="customizations.xml"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customizations.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2180</Words>
  <Characters>12429</Characters>
  <Application>Microsoft Office Word</Application>
  <DocSecurity>0</DocSecurity>
  <Lines>103</Lines>
  <Paragraphs>29</Paragraphs>
  <ScaleCrop>false</ScaleCrop>
  <Company>Gallagher Benefit Services</Company>
  <LinksUpToDate>false</LinksUpToDate>
  <CharactersWithSpaces>14580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KatiJage</cp:lastModifiedBy>
  <cp:revision>3</cp:revision>
  <dcterms:created xsi:type="dcterms:W3CDTF">2017-11-02T14:20:00Z</dcterms:created>
  <dcterms:modified xsi:type="dcterms:W3CDTF">2017-11-27T16:42:00Z</dcterms:modified>
</cp:coreProperties>
</file>